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567" w:type="dxa"/>
        <w:tblLook w:val="04A0" w:firstRow="1" w:lastRow="0" w:firstColumn="1" w:lastColumn="0" w:noHBand="0" w:noVBand="1"/>
      </w:tblPr>
      <w:tblGrid>
        <w:gridCol w:w="4503"/>
        <w:gridCol w:w="5596"/>
      </w:tblGrid>
      <w:tr w:rsidR="00070F4B" w:rsidRPr="005E4824" w14:paraId="025CE64A" w14:textId="77777777" w:rsidTr="008F00C9">
        <w:trPr>
          <w:trHeight w:val="713"/>
        </w:trPr>
        <w:tc>
          <w:tcPr>
            <w:tcW w:w="4503" w:type="dxa"/>
          </w:tcPr>
          <w:p w14:paraId="243DD825" w14:textId="1D5C0F9E" w:rsidR="00070F4B" w:rsidRPr="00573F9F" w:rsidRDefault="00070F4B" w:rsidP="00070F4B">
            <w:pPr>
              <w:tabs>
                <w:tab w:val="center" w:pos="1620"/>
                <w:tab w:val="center" w:pos="6400"/>
              </w:tabs>
              <w:spacing w:after="0" w:line="240" w:lineRule="auto"/>
              <w:ind w:left="-142"/>
              <w:jc w:val="center"/>
              <w:outlineLvl w:val="8"/>
              <w:rPr>
                <w:b/>
                <w:color w:val="000000" w:themeColor="text1"/>
                <w:szCs w:val="26"/>
                <w:lang w:val="vi-VN"/>
              </w:rPr>
            </w:pPr>
            <w:r w:rsidRPr="00573F9F">
              <w:rPr>
                <w:color w:val="000000" w:themeColor="text1"/>
                <w:szCs w:val="26"/>
              </w:rPr>
              <w:t xml:space="preserve">UBND PHƯỜNG </w:t>
            </w:r>
            <w:r w:rsidR="009B6C9D">
              <w:rPr>
                <w:color w:val="000000" w:themeColor="text1"/>
                <w:szCs w:val="26"/>
              </w:rPr>
              <w:t>CHÁNH PHÚ HOÀ</w:t>
            </w:r>
          </w:p>
          <w:p w14:paraId="7399D4BC" w14:textId="567AC0CC" w:rsidR="00070F4B" w:rsidRPr="00573F9F" w:rsidRDefault="00070F4B" w:rsidP="00070F4B">
            <w:pPr>
              <w:tabs>
                <w:tab w:val="center" w:pos="6400"/>
              </w:tabs>
              <w:spacing w:after="0" w:line="240" w:lineRule="auto"/>
              <w:ind w:left="-142"/>
              <w:jc w:val="center"/>
              <w:outlineLvl w:val="8"/>
              <w:rPr>
                <w:b/>
                <w:bCs/>
                <w:color w:val="000000" w:themeColor="text1"/>
                <w:szCs w:val="26"/>
              </w:rPr>
            </w:pPr>
            <w:r w:rsidRPr="00573F9F">
              <w:rPr>
                <w:b/>
                <w:bCs/>
                <w:noProof/>
                <w:color w:val="000000" w:themeColor="text1"/>
                <w:szCs w:val="26"/>
              </w:rPr>
              <mc:AlternateContent>
                <mc:Choice Requires="wps">
                  <w:drawing>
                    <wp:anchor distT="4294967295" distB="4294967295" distL="114300" distR="114300" simplePos="0" relativeHeight="251666432" behindDoc="0" locked="0" layoutInCell="1" allowOverlap="1" wp14:anchorId="0D0614F6" wp14:editId="3D5ECF39">
                      <wp:simplePos x="0" y="0"/>
                      <wp:positionH relativeFrom="column">
                        <wp:posOffset>833120</wp:posOffset>
                      </wp:positionH>
                      <wp:positionV relativeFrom="paragraph">
                        <wp:posOffset>255904</wp:posOffset>
                      </wp:positionV>
                      <wp:extent cx="11430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FA1F" id="Line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pt,20.15pt" to="155.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1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"/>
                  </w:pict>
                </mc:Fallback>
              </mc:AlternateContent>
            </w:r>
            <w:r w:rsidR="003472AC" w:rsidRPr="00573F9F">
              <w:rPr>
                <w:b/>
                <w:bCs/>
                <w:color w:val="000000" w:themeColor="text1"/>
                <w:szCs w:val="26"/>
              </w:rPr>
              <w:t>TRƯỜ</w:t>
            </w:r>
            <w:r w:rsidR="00560BD4" w:rsidRPr="00573F9F">
              <w:rPr>
                <w:b/>
                <w:bCs/>
                <w:color w:val="000000" w:themeColor="text1"/>
                <w:szCs w:val="26"/>
              </w:rPr>
              <w:t xml:space="preserve">NG </w:t>
            </w:r>
            <w:r w:rsidR="009B6C9D">
              <w:rPr>
                <w:b/>
                <w:bCs/>
                <w:color w:val="000000" w:themeColor="text1"/>
                <w:szCs w:val="26"/>
              </w:rPr>
              <w:t>MN</w:t>
            </w:r>
            <w:r w:rsidR="00560BD4" w:rsidRPr="00573F9F">
              <w:rPr>
                <w:b/>
                <w:bCs/>
                <w:color w:val="000000" w:themeColor="text1"/>
                <w:szCs w:val="26"/>
              </w:rPr>
              <w:t xml:space="preserve"> </w:t>
            </w:r>
            <w:r w:rsidR="009B6C9D">
              <w:rPr>
                <w:b/>
                <w:bCs/>
                <w:color w:val="000000" w:themeColor="text1"/>
                <w:szCs w:val="26"/>
              </w:rPr>
              <w:t>CHÁNH PHÚ HOÀ</w:t>
            </w:r>
          </w:p>
          <w:p w14:paraId="6F833392" w14:textId="77777777" w:rsidR="00070F4B" w:rsidRPr="00573F9F" w:rsidRDefault="00070F4B" w:rsidP="00070F4B">
            <w:pPr>
              <w:tabs>
                <w:tab w:val="center" w:pos="6400"/>
              </w:tabs>
              <w:spacing w:after="0" w:line="240" w:lineRule="auto"/>
              <w:ind w:left="-142"/>
              <w:jc w:val="center"/>
              <w:outlineLvl w:val="8"/>
              <w:rPr>
                <w:color w:val="000000" w:themeColor="text1"/>
                <w:szCs w:val="26"/>
                <w:lang w:val="vi-VN"/>
              </w:rPr>
            </w:pPr>
          </w:p>
        </w:tc>
        <w:tc>
          <w:tcPr>
            <w:tcW w:w="5596" w:type="dxa"/>
          </w:tcPr>
          <w:p w14:paraId="175E4ADF" w14:textId="77777777" w:rsidR="00070F4B" w:rsidRPr="00573F9F" w:rsidRDefault="00070F4B" w:rsidP="00070F4B">
            <w:pPr>
              <w:spacing w:after="0" w:line="240" w:lineRule="auto"/>
              <w:ind w:left="-74" w:right="-142"/>
              <w:jc w:val="center"/>
              <w:outlineLvl w:val="8"/>
              <w:rPr>
                <w:b/>
                <w:color w:val="000000" w:themeColor="text1"/>
                <w:szCs w:val="26"/>
              </w:rPr>
            </w:pPr>
            <w:r w:rsidRPr="00573F9F">
              <w:rPr>
                <w:b/>
                <w:color w:val="000000" w:themeColor="text1"/>
                <w:szCs w:val="26"/>
              </w:rPr>
              <w:t>CỘNG HÒA XÃ HỘI CHỦ NGHĨA VIỆT NAM</w:t>
            </w:r>
          </w:p>
          <w:p w14:paraId="176B16F8" w14:textId="77777777" w:rsidR="00070F4B" w:rsidRPr="00573F9F" w:rsidRDefault="00070F4B" w:rsidP="00070F4B">
            <w:pPr>
              <w:spacing w:after="0" w:line="240" w:lineRule="auto"/>
              <w:ind w:left="-74" w:right="-142"/>
              <w:jc w:val="center"/>
              <w:rPr>
                <w:color w:val="000000" w:themeColor="text1"/>
                <w:szCs w:val="26"/>
              </w:rPr>
            </w:pPr>
            <w:r w:rsidRPr="00573F9F">
              <w:rPr>
                <w:noProof/>
                <w:color w:val="000000" w:themeColor="text1"/>
                <w:szCs w:val="26"/>
              </w:rPr>
              <mc:AlternateContent>
                <mc:Choice Requires="wps">
                  <w:drawing>
                    <wp:anchor distT="4294967295" distB="4294967295" distL="114300" distR="114300" simplePos="0" relativeHeight="251665408" behindDoc="0" locked="0" layoutInCell="1" allowOverlap="1" wp14:anchorId="79409DD6" wp14:editId="3EF41CAB">
                      <wp:simplePos x="0" y="0"/>
                      <wp:positionH relativeFrom="column">
                        <wp:posOffset>733425</wp:posOffset>
                      </wp:positionH>
                      <wp:positionV relativeFrom="paragraph">
                        <wp:posOffset>207009</wp:posOffset>
                      </wp:positionV>
                      <wp:extent cx="192278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19529" id="Line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16.3pt" to="209.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nW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NZ6ExvXAEBldrZUBs9qxez1fS7Q0pXLVEHHhm+XgykZSEjeZMSNs4A/r7/rBnEkKPXsU3n&#10;xnYBEhqAzlGNy10NfvaIwmG2yPOn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"/>
                  </w:pict>
                </mc:Fallback>
              </mc:AlternateContent>
            </w:r>
            <w:r w:rsidRPr="00573F9F">
              <w:rPr>
                <w:b/>
                <w:color w:val="000000" w:themeColor="text1"/>
                <w:szCs w:val="26"/>
              </w:rPr>
              <w:t>Độc lập - Tự do - Hạnh phúc</w:t>
            </w:r>
          </w:p>
        </w:tc>
      </w:tr>
      <w:tr w:rsidR="00070F4B" w:rsidRPr="00035921" w14:paraId="167E7974" w14:textId="77777777" w:rsidTr="008F00C9">
        <w:tc>
          <w:tcPr>
            <w:tcW w:w="4503" w:type="dxa"/>
          </w:tcPr>
          <w:p w14:paraId="40FB4F38" w14:textId="54DB19FA" w:rsidR="00070F4B" w:rsidRPr="00573F9F" w:rsidRDefault="00070F4B" w:rsidP="00560BD4">
            <w:pPr>
              <w:tabs>
                <w:tab w:val="center" w:pos="1620"/>
                <w:tab w:val="center" w:pos="6400"/>
              </w:tabs>
              <w:spacing w:after="0" w:line="240" w:lineRule="auto"/>
              <w:ind w:left="-142"/>
              <w:jc w:val="center"/>
              <w:outlineLvl w:val="8"/>
              <w:rPr>
                <w:bCs/>
                <w:color w:val="000000" w:themeColor="text1"/>
                <w:szCs w:val="26"/>
              </w:rPr>
            </w:pPr>
            <w:r w:rsidRPr="00573F9F">
              <w:rPr>
                <w:bCs/>
                <w:color w:val="000000" w:themeColor="text1"/>
                <w:szCs w:val="26"/>
              </w:rPr>
              <w:t xml:space="preserve">Số: </w:t>
            </w:r>
            <w:r w:rsidR="003472AC" w:rsidRPr="00573F9F">
              <w:rPr>
                <w:bCs/>
                <w:color w:val="000000" w:themeColor="text1"/>
                <w:szCs w:val="26"/>
                <w:lang w:val="vi-VN"/>
              </w:rPr>
              <w:t xml:space="preserve">   </w:t>
            </w:r>
            <w:r w:rsidRPr="00573F9F">
              <w:rPr>
                <w:bCs/>
                <w:color w:val="000000" w:themeColor="text1"/>
                <w:szCs w:val="26"/>
              </w:rPr>
              <w:t>/TB-</w:t>
            </w:r>
            <w:r w:rsidR="009B6C9D">
              <w:rPr>
                <w:bCs/>
                <w:color w:val="000000" w:themeColor="text1"/>
                <w:szCs w:val="26"/>
              </w:rPr>
              <w:t>MNCPH</w:t>
            </w:r>
          </w:p>
        </w:tc>
        <w:tc>
          <w:tcPr>
            <w:tcW w:w="5596" w:type="dxa"/>
          </w:tcPr>
          <w:p w14:paraId="041AE2E1" w14:textId="102321F1" w:rsidR="00070F4B" w:rsidRPr="00573F9F" w:rsidRDefault="009B6C9D" w:rsidP="00DE0F73">
            <w:pPr>
              <w:tabs>
                <w:tab w:val="center" w:pos="1620"/>
                <w:tab w:val="center" w:pos="6400"/>
              </w:tabs>
              <w:spacing w:after="0" w:line="240" w:lineRule="auto"/>
              <w:ind w:left="-142"/>
              <w:jc w:val="right"/>
              <w:outlineLvl w:val="8"/>
              <w:rPr>
                <w:bCs/>
                <w:i/>
                <w:iCs/>
                <w:color w:val="000000" w:themeColor="text1"/>
                <w:szCs w:val="26"/>
              </w:rPr>
            </w:pPr>
            <w:r>
              <w:rPr>
                <w:bCs/>
                <w:i/>
                <w:iCs/>
                <w:color w:val="000000" w:themeColor="text1"/>
                <w:szCs w:val="26"/>
              </w:rPr>
              <w:t>Chánh Phú Hoà</w:t>
            </w:r>
            <w:r w:rsidR="00070F4B" w:rsidRPr="00573F9F">
              <w:rPr>
                <w:bCs/>
                <w:i/>
                <w:iCs/>
                <w:color w:val="000000" w:themeColor="text1"/>
                <w:szCs w:val="26"/>
              </w:rPr>
              <w:t xml:space="preserve">, ngày </w:t>
            </w:r>
            <w:r w:rsidR="00DE0F73" w:rsidRPr="00573F9F">
              <w:rPr>
                <w:bCs/>
                <w:i/>
                <w:iCs/>
                <w:color w:val="000000" w:themeColor="text1"/>
                <w:szCs w:val="26"/>
                <w:lang w:val="vi-VN"/>
              </w:rPr>
              <w:t xml:space="preserve">  </w:t>
            </w:r>
            <w:r w:rsidR="00070F4B" w:rsidRPr="00573F9F">
              <w:rPr>
                <w:bCs/>
                <w:i/>
                <w:iCs/>
                <w:color w:val="000000" w:themeColor="text1"/>
                <w:szCs w:val="26"/>
              </w:rPr>
              <w:t xml:space="preserve"> tháng </w:t>
            </w:r>
            <w:r w:rsidR="00DE0F73" w:rsidRPr="00573F9F">
              <w:rPr>
                <w:bCs/>
                <w:i/>
                <w:iCs/>
                <w:color w:val="000000" w:themeColor="text1"/>
                <w:szCs w:val="26"/>
                <w:lang w:val="vi-VN"/>
              </w:rPr>
              <w:t xml:space="preserve">  </w:t>
            </w:r>
            <w:r w:rsidR="00070F4B" w:rsidRPr="00573F9F">
              <w:rPr>
                <w:bCs/>
                <w:i/>
                <w:iCs/>
                <w:color w:val="000000" w:themeColor="text1"/>
                <w:szCs w:val="26"/>
              </w:rPr>
              <w:t xml:space="preserve"> năm 2025 </w:t>
            </w:r>
          </w:p>
        </w:tc>
      </w:tr>
    </w:tbl>
    <w:p w14:paraId="36052EE1" w14:textId="2E15D7ED" w:rsidR="003D629A" w:rsidRDefault="00FA312E" w:rsidP="002557E1">
      <w:pPr>
        <w:spacing w:before="100" w:beforeAutospacing="1" w:after="100" w:afterAutospacing="1" w:line="240" w:lineRule="auto"/>
        <w:jc w:val="center"/>
        <w:outlineLvl w:val="1"/>
        <w:rPr>
          <w:rFonts w:eastAsia="Times New Roman" w:cs="Times New Roman"/>
          <w:b/>
          <w:bCs/>
          <w:sz w:val="28"/>
          <w:szCs w:val="28"/>
        </w:rPr>
      </w:pPr>
      <w:r>
        <w:rPr>
          <w:rFonts w:eastAsia="Times New Roman" w:cs="Times New Roman"/>
          <w:b/>
          <w:bCs/>
          <w:sz w:val="28"/>
          <w:szCs w:val="28"/>
        </w:rPr>
        <w:t>THÔNG BÁO</w:t>
      </w:r>
      <w:r w:rsidR="004B56AD">
        <w:rPr>
          <w:rFonts w:eastAsia="Times New Roman" w:cs="Times New Roman"/>
          <w:b/>
          <w:bCs/>
          <w:sz w:val="28"/>
          <w:szCs w:val="28"/>
        </w:rPr>
        <w:t xml:space="preserve"> MỜI</w:t>
      </w:r>
      <w:r w:rsidR="002557E1" w:rsidRPr="002557E1">
        <w:rPr>
          <w:rFonts w:eastAsia="Times New Roman" w:cs="Times New Roman"/>
          <w:b/>
          <w:bCs/>
          <w:sz w:val="28"/>
          <w:szCs w:val="28"/>
        </w:rPr>
        <w:t xml:space="preserve"> BÁO GIÁ VÀ CÁC TIÊU CHÍ ĐÁNH GIÁ</w:t>
      </w:r>
    </w:p>
    <w:p w14:paraId="15E18C7B" w14:textId="330BEC3D" w:rsidR="000E6BB0" w:rsidRDefault="000E6BB0" w:rsidP="002557E1">
      <w:pPr>
        <w:spacing w:before="100" w:beforeAutospacing="1" w:after="100" w:afterAutospacing="1" w:line="240" w:lineRule="auto"/>
        <w:jc w:val="center"/>
        <w:outlineLvl w:val="1"/>
        <w:rPr>
          <w:rFonts w:eastAsia="Times New Roman" w:cs="Times New Roman"/>
          <w:b/>
          <w:bCs/>
          <w:sz w:val="28"/>
          <w:szCs w:val="28"/>
        </w:rPr>
      </w:pPr>
      <w:r>
        <w:rPr>
          <w:rFonts w:eastAsia="Times New Roman" w:cs="Times New Roman"/>
          <w:b/>
          <w:bCs/>
          <w:sz w:val="28"/>
          <w:szCs w:val="28"/>
        </w:rPr>
        <w:t xml:space="preserve">(Áp dụng cho gói thầu cung cấp </w:t>
      </w:r>
      <w:r w:rsidR="004B56AD">
        <w:rPr>
          <w:rFonts w:eastAsia="Times New Roman" w:cs="Times New Roman"/>
          <w:b/>
          <w:bCs/>
          <w:sz w:val="28"/>
          <w:szCs w:val="28"/>
        </w:rPr>
        <w:t xml:space="preserve">thực phẩm, </w:t>
      </w:r>
      <w:r>
        <w:rPr>
          <w:rFonts w:eastAsia="Times New Roman" w:cs="Times New Roman"/>
          <w:b/>
          <w:bCs/>
          <w:sz w:val="28"/>
          <w:szCs w:val="28"/>
        </w:rPr>
        <w:t>suất ăn</w:t>
      </w:r>
      <w:r w:rsidR="004B56AD">
        <w:rPr>
          <w:rFonts w:eastAsia="Times New Roman" w:cs="Times New Roman"/>
          <w:b/>
          <w:bCs/>
          <w:sz w:val="28"/>
          <w:szCs w:val="28"/>
        </w:rPr>
        <w:t>, nước uống, sữa…</w:t>
      </w:r>
      <w:r w:rsidR="0050315D">
        <w:rPr>
          <w:rFonts w:eastAsia="Times New Roman" w:cs="Times New Roman"/>
          <w:b/>
          <w:bCs/>
          <w:sz w:val="28"/>
          <w:szCs w:val="28"/>
        </w:rPr>
        <w:t>)</w:t>
      </w:r>
    </w:p>
    <w:p w14:paraId="70F390A9" w14:textId="0DD43B3F" w:rsidR="004E5A64" w:rsidRDefault="004E5A64" w:rsidP="008A3741">
      <w:pPr>
        <w:spacing w:before="120" w:line="276" w:lineRule="auto"/>
        <w:ind w:firstLine="567"/>
        <w:outlineLvl w:val="1"/>
        <w:rPr>
          <w:rFonts w:eastAsia="Times New Roman" w:cs="Times New Roman"/>
          <w:b/>
          <w:bCs/>
          <w:sz w:val="28"/>
          <w:szCs w:val="28"/>
        </w:rPr>
      </w:pPr>
      <w:r>
        <w:rPr>
          <w:rFonts w:eastAsia="Times New Roman" w:cs="Times New Roman"/>
          <w:b/>
          <w:bCs/>
          <w:sz w:val="28"/>
          <w:szCs w:val="28"/>
        </w:rPr>
        <w:t>I. Căn cứ pháp lý</w:t>
      </w:r>
    </w:p>
    <w:p w14:paraId="76F4442B" w14:textId="77777777" w:rsidR="00035921" w:rsidRDefault="004B56AD" w:rsidP="004B56AD">
      <w:pPr>
        <w:autoSpaceDE w:val="0"/>
        <w:autoSpaceDN w:val="0"/>
        <w:adjustRightInd w:val="0"/>
        <w:spacing w:before="120" w:line="276" w:lineRule="auto"/>
        <w:ind w:firstLine="567"/>
        <w:rPr>
          <w:i/>
          <w:color w:val="000000" w:themeColor="text1"/>
          <w:sz w:val="28"/>
          <w:szCs w:val="28"/>
        </w:rPr>
      </w:pPr>
      <w:r w:rsidRPr="0069337B">
        <w:rPr>
          <w:i/>
          <w:color w:val="000000" w:themeColor="text1"/>
          <w:sz w:val="28"/>
          <w:szCs w:val="28"/>
          <w:lang w:val="vi-VN"/>
        </w:rPr>
        <w:t>Căn cứ Luật Đấu thầu số 22/2023/QH15 ngày 23</w:t>
      </w:r>
      <w:r>
        <w:rPr>
          <w:i/>
          <w:color w:val="000000" w:themeColor="text1"/>
          <w:sz w:val="28"/>
          <w:szCs w:val="28"/>
        </w:rPr>
        <w:t xml:space="preserve"> tháng </w:t>
      </w:r>
      <w:r w:rsidRPr="0069337B">
        <w:rPr>
          <w:i/>
          <w:color w:val="000000" w:themeColor="text1"/>
          <w:sz w:val="28"/>
          <w:szCs w:val="28"/>
          <w:lang w:val="vi-VN"/>
        </w:rPr>
        <w:t>06</w:t>
      </w:r>
      <w:r>
        <w:rPr>
          <w:i/>
          <w:color w:val="000000" w:themeColor="text1"/>
          <w:sz w:val="28"/>
          <w:szCs w:val="28"/>
        </w:rPr>
        <w:t xml:space="preserve"> năm </w:t>
      </w:r>
      <w:r w:rsidRPr="0069337B">
        <w:rPr>
          <w:i/>
          <w:color w:val="000000" w:themeColor="text1"/>
          <w:sz w:val="28"/>
          <w:szCs w:val="28"/>
          <w:lang w:val="vi-VN"/>
        </w:rPr>
        <w:t>2023 của Quốc hội nước Cộng hòa Xã hội Chủ nghĩa Việt Nam;</w:t>
      </w:r>
      <w:r>
        <w:rPr>
          <w:i/>
          <w:color w:val="000000" w:themeColor="text1"/>
          <w:sz w:val="28"/>
          <w:szCs w:val="28"/>
        </w:rPr>
        <w:t xml:space="preserve"> </w:t>
      </w:r>
    </w:p>
    <w:p w14:paraId="498980F2" w14:textId="77777777" w:rsidR="00035921" w:rsidRDefault="00035921" w:rsidP="004B56AD">
      <w:pPr>
        <w:autoSpaceDE w:val="0"/>
        <w:autoSpaceDN w:val="0"/>
        <w:adjustRightInd w:val="0"/>
        <w:spacing w:before="120" w:line="276" w:lineRule="auto"/>
        <w:ind w:firstLine="567"/>
        <w:rPr>
          <w:i/>
          <w:color w:val="000000" w:themeColor="text1"/>
          <w:sz w:val="28"/>
          <w:szCs w:val="28"/>
        </w:rPr>
      </w:pPr>
      <w:r>
        <w:rPr>
          <w:i/>
          <w:color w:val="000000" w:themeColor="text1"/>
          <w:sz w:val="28"/>
          <w:szCs w:val="28"/>
          <w:lang w:val="vi-VN"/>
        </w:rPr>
        <w:t xml:space="preserve">Căn cứ </w:t>
      </w:r>
      <w:r w:rsidR="004B56AD" w:rsidRPr="0069337B">
        <w:rPr>
          <w:i/>
          <w:color w:val="000000" w:themeColor="text1"/>
          <w:sz w:val="28"/>
          <w:szCs w:val="28"/>
          <w:lang w:val="vi-VN"/>
        </w:rPr>
        <w:t>Luật số 57/2024/QH15 ngày 29</w:t>
      </w:r>
      <w:r w:rsidR="004B56AD">
        <w:rPr>
          <w:i/>
          <w:color w:val="000000" w:themeColor="text1"/>
          <w:sz w:val="28"/>
          <w:szCs w:val="28"/>
        </w:rPr>
        <w:t xml:space="preserve"> tháng </w:t>
      </w:r>
      <w:r w:rsidR="004B56AD" w:rsidRPr="0069337B">
        <w:rPr>
          <w:i/>
          <w:color w:val="000000" w:themeColor="text1"/>
          <w:sz w:val="28"/>
          <w:szCs w:val="28"/>
          <w:lang w:val="vi-VN"/>
        </w:rPr>
        <w:t>11</w:t>
      </w:r>
      <w:r w:rsidR="004B56AD">
        <w:rPr>
          <w:i/>
          <w:color w:val="000000" w:themeColor="text1"/>
          <w:sz w:val="28"/>
          <w:szCs w:val="28"/>
        </w:rPr>
        <w:t xml:space="preserve"> năm </w:t>
      </w:r>
      <w:r w:rsidR="004B56AD" w:rsidRPr="0069337B">
        <w:rPr>
          <w:i/>
          <w:color w:val="000000" w:themeColor="text1"/>
          <w:sz w:val="28"/>
          <w:szCs w:val="28"/>
          <w:lang w:val="vi-VN"/>
        </w:rPr>
        <w:t>2024 của Quốc hội nước Cộng hòa Xã hội Chủ nghĩa Việt Nam sửa đổi, bổ sung một số điều của Luật Quy hoạch, Luật Đầu tư, Luật Đầu tư theo phương thức đối tác công tư và Luật Đấu thầu;</w:t>
      </w:r>
      <w:r w:rsidR="004B56AD">
        <w:rPr>
          <w:i/>
          <w:color w:val="000000" w:themeColor="text1"/>
          <w:sz w:val="28"/>
          <w:szCs w:val="28"/>
        </w:rPr>
        <w:t xml:space="preserve"> </w:t>
      </w:r>
    </w:p>
    <w:p w14:paraId="13EF7F6B" w14:textId="0DA98705" w:rsidR="004B56AD" w:rsidRPr="0069337B" w:rsidRDefault="00035921" w:rsidP="004B56AD">
      <w:pPr>
        <w:autoSpaceDE w:val="0"/>
        <w:autoSpaceDN w:val="0"/>
        <w:adjustRightInd w:val="0"/>
        <w:spacing w:before="120" w:line="276" w:lineRule="auto"/>
        <w:ind w:firstLine="567"/>
        <w:rPr>
          <w:i/>
          <w:color w:val="000000" w:themeColor="text1"/>
          <w:sz w:val="28"/>
          <w:szCs w:val="28"/>
          <w:lang w:val="vi-VN"/>
        </w:rPr>
      </w:pPr>
      <w:r>
        <w:rPr>
          <w:i/>
          <w:color w:val="000000" w:themeColor="text1"/>
          <w:sz w:val="28"/>
          <w:szCs w:val="28"/>
          <w:lang w:val="vi-VN"/>
        </w:rPr>
        <w:t xml:space="preserve">Căn cứ </w:t>
      </w:r>
      <w:r w:rsidR="004B56AD" w:rsidRPr="0069337B">
        <w:rPr>
          <w:i/>
          <w:color w:val="000000" w:themeColor="text1"/>
          <w:sz w:val="28"/>
          <w:szCs w:val="28"/>
          <w:lang w:val="vi-VN"/>
        </w:rPr>
        <w:t>Luật số 90/2025/QH15  ngày 26</w:t>
      </w:r>
      <w:r w:rsidR="004B56AD">
        <w:rPr>
          <w:i/>
          <w:color w:val="000000" w:themeColor="text1"/>
          <w:sz w:val="28"/>
          <w:szCs w:val="28"/>
        </w:rPr>
        <w:t xml:space="preserve"> tháng </w:t>
      </w:r>
      <w:r w:rsidR="004B56AD" w:rsidRPr="0069337B">
        <w:rPr>
          <w:i/>
          <w:color w:val="000000" w:themeColor="text1"/>
          <w:sz w:val="28"/>
          <w:szCs w:val="28"/>
          <w:lang w:val="vi-VN"/>
        </w:rPr>
        <w:t>06</w:t>
      </w:r>
      <w:r w:rsidR="004B56AD">
        <w:rPr>
          <w:i/>
          <w:color w:val="000000" w:themeColor="text1"/>
          <w:sz w:val="28"/>
          <w:szCs w:val="28"/>
        </w:rPr>
        <w:t xml:space="preserve"> năm </w:t>
      </w:r>
      <w:r w:rsidR="004B56AD" w:rsidRPr="0069337B">
        <w:rPr>
          <w:i/>
          <w:color w:val="000000" w:themeColor="text1"/>
          <w:sz w:val="28"/>
          <w:szCs w:val="28"/>
          <w:lang w:val="vi-VN"/>
        </w:rPr>
        <w:t>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2184B20" w14:textId="77777777" w:rsidR="00205E91" w:rsidRPr="00BE6186" w:rsidRDefault="00205E91" w:rsidP="00205E91">
      <w:pPr>
        <w:autoSpaceDE w:val="0"/>
        <w:autoSpaceDN w:val="0"/>
        <w:adjustRightInd w:val="0"/>
        <w:spacing w:before="120" w:line="276" w:lineRule="auto"/>
        <w:ind w:firstLine="567"/>
        <w:rPr>
          <w:i/>
          <w:color w:val="000000" w:themeColor="text1"/>
          <w:sz w:val="28"/>
          <w:szCs w:val="28"/>
        </w:rPr>
      </w:pPr>
      <w:r w:rsidRPr="00BE6186">
        <w:rPr>
          <w:i/>
          <w:color w:val="000000" w:themeColor="text1"/>
          <w:sz w:val="28"/>
          <w:szCs w:val="28"/>
        </w:rPr>
        <w:t>Căn cứ Nghị định số 214/2025/NĐ-CP ngày 04</w:t>
      </w:r>
      <w:r>
        <w:rPr>
          <w:i/>
          <w:color w:val="000000" w:themeColor="text1"/>
          <w:sz w:val="28"/>
          <w:szCs w:val="28"/>
        </w:rPr>
        <w:t xml:space="preserve"> tháng 08 năm </w:t>
      </w:r>
      <w:r w:rsidRPr="00BE6186">
        <w:rPr>
          <w:i/>
          <w:color w:val="000000" w:themeColor="text1"/>
          <w:sz w:val="28"/>
          <w:szCs w:val="28"/>
        </w:rPr>
        <w:t xml:space="preserve">2025 của Chính </w:t>
      </w:r>
      <w:r>
        <w:rPr>
          <w:i/>
          <w:color w:val="000000" w:themeColor="text1"/>
          <w:sz w:val="28"/>
          <w:szCs w:val="28"/>
        </w:rPr>
        <w:t>p</w:t>
      </w:r>
      <w:r w:rsidRPr="00BE6186">
        <w:rPr>
          <w:i/>
          <w:color w:val="000000" w:themeColor="text1"/>
          <w:sz w:val="28"/>
          <w:szCs w:val="28"/>
        </w:rPr>
        <w:t>hủ quy định chi tiết một số điều và biện pháp thi hành Luật đấu thầu về lựa chọn nhà thầu;</w:t>
      </w:r>
    </w:p>
    <w:p w14:paraId="7356D2F2" w14:textId="77777777" w:rsidR="004B56AD" w:rsidRPr="00A4154A" w:rsidRDefault="004B56AD" w:rsidP="004B56AD">
      <w:pPr>
        <w:widowControl w:val="0"/>
        <w:suppressAutoHyphens/>
        <w:autoSpaceDE w:val="0"/>
        <w:autoSpaceDN w:val="0"/>
        <w:adjustRightInd w:val="0"/>
        <w:spacing w:before="120" w:after="80" w:line="312" w:lineRule="auto"/>
        <w:ind w:firstLine="567"/>
        <w:rPr>
          <w:i/>
          <w:color w:val="000000" w:themeColor="text1"/>
          <w:sz w:val="28"/>
          <w:szCs w:val="28"/>
          <w:lang w:val="vi-VN"/>
        </w:rPr>
      </w:pPr>
      <w:r w:rsidRPr="00A4154A">
        <w:rPr>
          <w:i/>
          <w:color w:val="000000" w:themeColor="text1"/>
          <w:sz w:val="28"/>
          <w:szCs w:val="28"/>
        </w:rPr>
        <w:t>Căn cứ Thông tư số 79/2025/TT-BTC ngày 04 tháng 08 năm 2025 của Bộ tài chính về việc Hướng dẫn việc cung cấp, đăng tải thông tin về đấu thầu và mẫu hồ sơ đấu thầu trên Hệ thống mạng đấu thầu quốc gia;</w:t>
      </w:r>
    </w:p>
    <w:p w14:paraId="577F23C9" w14:textId="16A794D6" w:rsidR="003D29E5" w:rsidRDefault="003D29E5" w:rsidP="004E5A64">
      <w:pPr>
        <w:autoSpaceDE w:val="0"/>
        <w:autoSpaceDN w:val="0"/>
        <w:adjustRightInd w:val="0"/>
        <w:spacing w:before="120" w:line="276" w:lineRule="auto"/>
        <w:ind w:firstLine="567"/>
        <w:rPr>
          <w:rFonts w:eastAsia="Times New Roman" w:cs="Times New Roman"/>
          <w:i/>
          <w:color w:val="000000" w:themeColor="text1"/>
          <w:sz w:val="28"/>
          <w:szCs w:val="28"/>
        </w:rPr>
      </w:pPr>
      <w:r>
        <w:rPr>
          <w:rFonts w:eastAsia="Times New Roman" w:cs="Times New Roman"/>
          <w:i/>
          <w:color w:val="000000" w:themeColor="text1"/>
          <w:sz w:val="28"/>
          <w:szCs w:val="28"/>
        </w:rPr>
        <w:t xml:space="preserve">Căn cứ Luật An toàn thực phẩm số </w:t>
      </w:r>
      <w:r w:rsidRPr="003D29E5">
        <w:rPr>
          <w:rFonts w:eastAsia="Times New Roman" w:cs="Times New Roman"/>
          <w:i/>
          <w:color w:val="000000" w:themeColor="text1"/>
          <w:sz w:val="28"/>
          <w:szCs w:val="28"/>
        </w:rPr>
        <w:t>55/2010/QH12</w:t>
      </w:r>
      <w:r>
        <w:rPr>
          <w:rFonts w:eastAsia="Times New Roman" w:cs="Times New Roman"/>
          <w:i/>
          <w:color w:val="000000" w:themeColor="text1"/>
          <w:sz w:val="28"/>
          <w:szCs w:val="28"/>
        </w:rPr>
        <w:t xml:space="preserve"> ngày </w:t>
      </w:r>
      <w:r w:rsidRPr="003D29E5">
        <w:rPr>
          <w:rFonts w:eastAsia="Times New Roman" w:cs="Times New Roman"/>
          <w:i/>
          <w:color w:val="000000" w:themeColor="text1"/>
          <w:sz w:val="28"/>
          <w:szCs w:val="28"/>
        </w:rPr>
        <w:t>17 tháng 6 năm 2010</w:t>
      </w:r>
      <w:r>
        <w:rPr>
          <w:rFonts w:eastAsia="Times New Roman" w:cs="Times New Roman"/>
          <w:i/>
          <w:color w:val="000000" w:themeColor="text1"/>
          <w:sz w:val="28"/>
          <w:szCs w:val="28"/>
        </w:rPr>
        <w:t>;</w:t>
      </w:r>
    </w:p>
    <w:p w14:paraId="36058EC1" w14:textId="1804AD44" w:rsidR="00A1096F" w:rsidRPr="00A1096F" w:rsidRDefault="00A1096F" w:rsidP="004E5A64">
      <w:pPr>
        <w:autoSpaceDE w:val="0"/>
        <w:autoSpaceDN w:val="0"/>
        <w:adjustRightInd w:val="0"/>
        <w:spacing w:before="120" w:line="276" w:lineRule="auto"/>
        <w:ind w:firstLine="567"/>
        <w:rPr>
          <w:rFonts w:eastAsia="Times New Roman" w:cs="Times New Roman"/>
          <w:i/>
          <w:color w:val="000000" w:themeColor="text1"/>
          <w:sz w:val="28"/>
          <w:szCs w:val="28"/>
        </w:rPr>
      </w:pPr>
      <w:r w:rsidRPr="00A1096F">
        <w:rPr>
          <w:rFonts w:eastAsia="Times New Roman" w:cs="Times New Roman"/>
          <w:i/>
          <w:color w:val="000000" w:themeColor="text1"/>
          <w:sz w:val="28"/>
          <w:szCs w:val="28"/>
        </w:rPr>
        <w:t>Căn cứ Nghị định</w:t>
      </w:r>
      <w:r w:rsidRPr="00A1096F">
        <w:rPr>
          <w:i/>
          <w:sz w:val="28"/>
          <w:szCs w:val="28"/>
        </w:rPr>
        <w:t xml:space="preserve"> số </w:t>
      </w:r>
      <w:r w:rsidRPr="00A1096F">
        <w:rPr>
          <w:rFonts w:eastAsia="Times New Roman" w:cs="Times New Roman"/>
          <w:i/>
          <w:color w:val="000000" w:themeColor="text1"/>
          <w:sz w:val="28"/>
          <w:szCs w:val="28"/>
        </w:rPr>
        <w:t xml:space="preserve">09/2016/NĐ-CP </w:t>
      </w:r>
      <w:r w:rsidR="00456793">
        <w:rPr>
          <w:rFonts w:eastAsia="Times New Roman" w:cs="Times New Roman"/>
          <w:i/>
          <w:color w:val="000000" w:themeColor="text1"/>
          <w:sz w:val="28"/>
          <w:szCs w:val="28"/>
        </w:rPr>
        <w:t xml:space="preserve">ngày 28 tháng 1 năm 20216 của Chính phủ </w:t>
      </w:r>
      <w:r w:rsidR="00456793" w:rsidRPr="00456793">
        <w:rPr>
          <w:rFonts w:eastAsia="Times New Roman" w:cs="Times New Roman"/>
          <w:i/>
          <w:color w:val="000000" w:themeColor="text1"/>
          <w:sz w:val="28"/>
          <w:szCs w:val="28"/>
        </w:rPr>
        <w:t>quy định về tăng cường vi chất dinh dưỡng vào thực phẩm</w:t>
      </w:r>
      <w:r w:rsidR="00456793">
        <w:rPr>
          <w:rFonts w:eastAsia="Times New Roman" w:cs="Times New Roman"/>
          <w:i/>
          <w:color w:val="000000" w:themeColor="text1"/>
          <w:sz w:val="28"/>
          <w:szCs w:val="28"/>
        </w:rPr>
        <w:t>;</w:t>
      </w:r>
    </w:p>
    <w:p w14:paraId="762EBC54" w14:textId="46C875C5" w:rsidR="00944F13" w:rsidRDefault="00944F13" w:rsidP="004E5A64">
      <w:pPr>
        <w:autoSpaceDE w:val="0"/>
        <w:autoSpaceDN w:val="0"/>
        <w:adjustRightInd w:val="0"/>
        <w:spacing w:before="120" w:line="276" w:lineRule="auto"/>
        <w:ind w:firstLine="567"/>
        <w:rPr>
          <w:rFonts w:eastAsia="Times New Roman" w:cs="Times New Roman"/>
          <w:i/>
          <w:color w:val="000000" w:themeColor="text1"/>
          <w:sz w:val="28"/>
          <w:szCs w:val="28"/>
        </w:rPr>
      </w:pPr>
      <w:r>
        <w:rPr>
          <w:rFonts w:eastAsia="Times New Roman" w:cs="Times New Roman"/>
          <w:i/>
          <w:color w:val="000000" w:themeColor="text1"/>
          <w:sz w:val="28"/>
          <w:szCs w:val="28"/>
        </w:rPr>
        <w:t xml:space="preserve">Căn cứ Thông tư Liên tịch số </w:t>
      </w:r>
      <w:r w:rsidRPr="00944F13">
        <w:rPr>
          <w:rFonts w:eastAsia="Times New Roman" w:cs="Times New Roman"/>
          <w:i/>
          <w:color w:val="000000" w:themeColor="text1"/>
          <w:sz w:val="28"/>
          <w:szCs w:val="28"/>
        </w:rPr>
        <w:t>13/2016/TTLT-BYT-BGDĐT</w:t>
      </w:r>
      <w:r>
        <w:rPr>
          <w:rFonts w:eastAsia="Times New Roman" w:cs="Times New Roman"/>
          <w:i/>
          <w:color w:val="000000" w:themeColor="text1"/>
          <w:sz w:val="28"/>
          <w:szCs w:val="28"/>
        </w:rPr>
        <w:t xml:space="preserve"> ngày 12 tháng 5 năm 2016 của </w:t>
      </w:r>
      <w:r w:rsidR="00117F3E">
        <w:rPr>
          <w:rFonts w:eastAsia="Times New Roman" w:cs="Times New Roman"/>
          <w:i/>
          <w:color w:val="000000" w:themeColor="text1"/>
          <w:sz w:val="28"/>
          <w:szCs w:val="28"/>
        </w:rPr>
        <w:t xml:space="preserve">Bộ Y tế, Bộ Giáo dục và Đào tạo </w:t>
      </w:r>
      <w:r w:rsidR="00117F3E" w:rsidRPr="00117F3E">
        <w:rPr>
          <w:rFonts w:eastAsia="Times New Roman" w:cs="Times New Roman"/>
          <w:i/>
          <w:color w:val="000000" w:themeColor="text1"/>
          <w:sz w:val="28"/>
          <w:szCs w:val="28"/>
        </w:rPr>
        <w:t>quy định về công tác y tế trường học</w:t>
      </w:r>
      <w:r w:rsidR="00117F3E">
        <w:rPr>
          <w:rFonts w:eastAsia="Times New Roman" w:cs="Times New Roman"/>
          <w:i/>
          <w:color w:val="000000" w:themeColor="text1"/>
          <w:sz w:val="28"/>
          <w:szCs w:val="28"/>
        </w:rPr>
        <w:t>;</w:t>
      </w:r>
    </w:p>
    <w:p w14:paraId="135ACF8D" w14:textId="77B5FC67" w:rsidR="000C0838" w:rsidRDefault="000C0838" w:rsidP="004E5A64">
      <w:pPr>
        <w:autoSpaceDE w:val="0"/>
        <w:autoSpaceDN w:val="0"/>
        <w:adjustRightInd w:val="0"/>
        <w:spacing w:before="120" w:line="276" w:lineRule="auto"/>
        <w:ind w:firstLine="567"/>
        <w:rPr>
          <w:rFonts w:eastAsia="Times New Roman" w:cs="Times New Roman"/>
          <w:i/>
          <w:color w:val="000000" w:themeColor="text1"/>
          <w:sz w:val="28"/>
          <w:szCs w:val="28"/>
        </w:rPr>
      </w:pPr>
      <w:r w:rsidRPr="000C0838">
        <w:rPr>
          <w:rFonts w:eastAsia="Times New Roman" w:cs="Times New Roman"/>
          <w:i/>
          <w:color w:val="000000" w:themeColor="text1"/>
          <w:sz w:val="28"/>
          <w:szCs w:val="28"/>
        </w:rPr>
        <w:t>Căn cứ Nghị Định 155/2018/NĐ-CP</w:t>
      </w:r>
      <w:r>
        <w:rPr>
          <w:rFonts w:eastAsia="Times New Roman" w:cs="Times New Roman"/>
          <w:i/>
          <w:color w:val="000000" w:themeColor="text1"/>
          <w:sz w:val="28"/>
          <w:szCs w:val="28"/>
        </w:rPr>
        <w:t xml:space="preserve"> ngày </w:t>
      </w:r>
      <w:r w:rsidRPr="000C0838">
        <w:rPr>
          <w:rFonts w:eastAsia="Times New Roman" w:cs="Times New Roman"/>
          <w:i/>
          <w:color w:val="000000" w:themeColor="text1"/>
          <w:sz w:val="28"/>
          <w:szCs w:val="28"/>
        </w:rPr>
        <w:t>12 tháng 11 năm 2018</w:t>
      </w:r>
      <w:r>
        <w:rPr>
          <w:rFonts w:eastAsia="Times New Roman" w:cs="Times New Roman"/>
          <w:i/>
          <w:color w:val="000000" w:themeColor="text1"/>
          <w:sz w:val="28"/>
          <w:szCs w:val="28"/>
        </w:rPr>
        <w:t xml:space="preserve"> của Chính Phủ </w:t>
      </w:r>
      <w:r w:rsidR="00B41B2A">
        <w:rPr>
          <w:rFonts w:eastAsia="Times New Roman" w:cs="Times New Roman"/>
          <w:i/>
          <w:color w:val="000000" w:themeColor="text1"/>
          <w:sz w:val="28"/>
          <w:szCs w:val="28"/>
        </w:rPr>
        <w:t xml:space="preserve">về </w:t>
      </w:r>
      <w:r w:rsidR="00B41B2A" w:rsidRPr="00B41B2A">
        <w:rPr>
          <w:rFonts w:eastAsia="Times New Roman" w:cs="Times New Roman"/>
          <w:i/>
          <w:color w:val="000000" w:themeColor="text1"/>
          <w:sz w:val="28"/>
          <w:szCs w:val="28"/>
        </w:rPr>
        <w:t>Sửa đổi, bổ sung một số quy định liên quan đến điều kiện đầu tư kinh doanh</w:t>
      </w:r>
      <w:r w:rsidR="00B41B2A">
        <w:rPr>
          <w:rFonts w:eastAsia="Times New Roman" w:cs="Times New Roman"/>
          <w:i/>
          <w:color w:val="000000" w:themeColor="text1"/>
          <w:sz w:val="28"/>
          <w:szCs w:val="28"/>
        </w:rPr>
        <w:t xml:space="preserve"> thuộc phạm vi quản lý nhà nước của Bộ Y tế;</w:t>
      </w:r>
    </w:p>
    <w:p w14:paraId="2C7675CF" w14:textId="3EF62934" w:rsidR="00117F3E" w:rsidRDefault="00424583" w:rsidP="004E5A64">
      <w:pPr>
        <w:autoSpaceDE w:val="0"/>
        <w:autoSpaceDN w:val="0"/>
        <w:adjustRightInd w:val="0"/>
        <w:spacing w:before="120" w:line="276" w:lineRule="auto"/>
        <w:ind w:firstLine="567"/>
        <w:rPr>
          <w:rFonts w:eastAsia="Times New Roman" w:cs="Times New Roman"/>
          <w:i/>
          <w:color w:val="000000" w:themeColor="text1"/>
          <w:sz w:val="28"/>
          <w:szCs w:val="28"/>
        </w:rPr>
      </w:pPr>
      <w:r>
        <w:rPr>
          <w:rFonts w:eastAsia="Times New Roman" w:cs="Times New Roman"/>
          <w:i/>
          <w:color w:val="000000" w:themeColor="text1"/>
          <w:sz w:val="28"/>
          <w:szCs w:val="28"/>
        </w:rPr>
        <w:lastRenderedPageBreak/>
        <w:t xml:space="preserve">Căn cứ Quyết định số </w:t>
      </w:r>
      <w:r w:rsidRPr="00424583">
        <w:rPr>
          <w:rFonts w:eastAsia="Times New Roman" w:cs="Times New Roman"/>
          <w:i/>
          <w:color w:val="000000" w:themeColor="text1"/>
          <w:sz w:val="28"/>
          <w:szCs w:val="28"/>
        </w:rPr>
        <w:t>2195/QĐ-BGDĐT</w:t>
      </w:r>
      <w:r>
        <w:rPr>
          <w:rFonts w:eastAsia="Times New Roman" w:cs="Times New Roman"/>
          <w:i/>
          <w:color w:val="000000" w:themeColor="text1"/>
          <w:sz w:val="28"/>
          <w:szCs w:val="28"/>
        </w:rPr>
        <w:t xml:space="preserve"> ngày 10 tháng 8 năm 2022 của Bộ Giáo dục và Đào tạo về </w:t>
      </w:r>
      <w:r w:rsidRPr="00424583">
        <w:rPr>
          <w:rFonts w:eastAsia="Times New Roman" w:cs="Times New Roman"/>
          <w:i/>
          <w:color w:val="000000" w:themeColor="text1"/>
          <w:sz w:val="28"/>
          <w:szCs w:val="28"/>
        </w:rPr>
        <w:t>việc phê duyệt hướng dẫn công tác tổ chức bữa ăn học đường</w:t>
      </w:r>
      <w:r>
        <w:rPr>
          <w:rFonts w:eastAsia="Times New Roman" w:cs="Times New Roman"/>
          <w:i/>
          <w:color w:val="000000" w:themeColor="text1"/>
          <w:sz w:val="28"/>
          <w:szCs w:val="28"/>
        </w:rPr>
        <w:t xml:space="preserve"> </w:t>
      </w:r>
      <w:r w:rsidRPr="00424583">
        <w:rPr>
          <w:rFonts w:eastAsia="Times New Roman" w:cs="Times New Roman"/>
          <w:i/>
          <w:color w:val="000000" w:themeColor="text1"/>
          <w:sz w:val="28"/>
          <w:szCs w:val="28"/>
        </w:rPr>
        <w:t>kết hợp tăng cường hoạt động thể lực cho trẻ em, học sinh trong</w:t>
      </w:r>
      <w:r>
        <w:rPr>
          <w:rFonts w:eastAsia="Times New Roman" w:cs="Times New Roman"/>
          <w:i/>
          <w:color w:val="000000" w:themeColor="text1"/>
          <w:sz w:val="28"/>
          <w:szCs w:val="28"/>
        </w:rPr>
        <w:t xml:space="preserve"> </w:t>
      </w:r>
      <w:r w:rsidRPr="00424583">
        <w:rPr>
          <w:rFonts w:eastAsia="Times New Roman" w:cs="Times New Roman"/>
          <w:i/>
          <w:color w:val="000000" w:themeColor="text1"/>
          <w:sz w:val="28"/>
          <w:szCs w:val="28"/>
        </w:rPr>
        <w:t>các cơ sở giáo dục mầm non và tiểu học</w:t>
      </w:r>
      <w:r>
        <w:rPr>
          <w:rFonts w:eastAsia="Times New Roman" w:cs="Times New Roman"/>
          <w:i/>
          <w:color w:val="000000" w:themeColor="text1"/>
          <w:sz w:val="28"/>
          <w:szCs w:val="28"/>
        </w:rPr>
        <w:t>;</w:t>
      </w:r>
    </w:p>
    <w:p w14:paraId="2FDFCB36" w14:textId="7736FF97" w:rsidR="00227A67" w:rsidRDefault="001340F6" w:rsidP="008A3741">
      <w:pPr>
        <w:spacing w:before="120" w:line="276" w:lineRule="auto"/>
        <w:ind w:firstLine="567"/>
        <w:outlineLvl w:val="1"/>
        <w:rPr>
          <w:rFonts w:eastAsia="Times New Roman" w:cs="Times New Roman"/>
          <w:b/>
          <w:bCs/>
          <w:sz w:val="28"/>
          <w:szCs w:val="28"/>
        </w:rPr>
      </w:pPr>
      <w:r>
        <w:rPr>
          <w:rFonts w:eastAsia="Times New Roman" w:cs="Times New Roman"/>
          <w:b/>
          <w:bCs/>
          <w:sz w:val="28"/>
          <w:szCs w:val="28"/>
        </w:rPr>
        <w:t>II</w:t>
      </w:r>
      <w:r w:rsidR="00227A67" w:rsidRPr="00227A67">
        <w:rPr>
          <w:rFonts w:eastAsia="Times New Roman" w:cs="Times New Roman"/>
          <w:b/>
          <w:bCs/>
          <w:sz w:val="28"/>
          <w:szCs w:val="28"/>
        </w:rPr>
        <w:t>. Thông tin chung về gói thầu</w:t>
      </w:r>
    </w:p>
    <w:p w14:paraId="3E70EF62" w14:textId="5980C176" w:rsidR="008A3741" w:rsidRPr="00573F9F" w:rsidRDefault="008A3741" w:rsidP="008A3741">
      <w:pPr>
        <w:spacing w:before="120" w:line="276" w:lineRule="auto"/>
        <w:ind w:firstLine="567"/>
        <w:outlineLvl w:val="1"/>
        <w:rPr>
          <w:rFonts w:eastAsia="Times New Roman" w:cs="Times New Roman"/>
          <w:sz w:val="28"/>
          <w:szCs w:val="28"/>
        </w:rPr>
      </w:pPr>
      <w:r>
        <w:rPr>
          <w:rFonts w:eastAsia="Times New Roman" w:cs="Times New Roman"/>
          <w:b/>
          <w:bCs/>
          <w:sz w:val="28"/>
          <w:szCs w:val="28"/>
        </w:rPr>
        <w:t xml:space="preserve">- </w:t>
      </w:r>
      <w:r w:rsidRPr="00573F9F">
        <w:rPr>
          <w:rFonts w:eastAsia="Times New Roman" w:cs="Times New Roman"/>
          <w:sz w:val="28"/>
          <w:szCs w:val="28"/>
        </w:rPr>
        <w:t>Chủ đầu tư:</w:t>
      </w:r>
      <w:r w:rsidRPr="00573F9F">
        <w:rPr>
          <w:rFonts w:eastAsia="Times New Roman" w:cs="Times New Roman"/>
          <w:b/>
          <w:bCs/>
          <w:sz w:val="28"/>
          <w:szCs w:val="28"/>
        </w:rPr>
        <w:t xml:space="preserve"> </w:t>
      </w:r>
      <w:r w:rsidR="00560BD4" w:rsidRPr="00573F9F">
        <w:rPr>
          <w:rFonts w:eastAsia="Times New Roman" w:cs="Times New Roman"/>
          <w:sz w:val="28"/>
          <w:szCs w:val="28"/>
        </w:rPr>
        <w:t xml:space="preserve">Trường Mầm non </w:t>
      </w:r>
      <w:r w:rsidR="009B6C9D">
        <w:rPr>
          <w:rFonts w:eastAsia="Times New Roman" w:cs="Times New Roman"/>
          <w:sz w:val="28"/>
          <w:szCs w:val="28"/>
        </w:rPr>
        <w:t>Chánh Phú Hoà</w:t>
      </w:r>
    </w:p>
    <w:p w14:paraId="04040AE1" w14:textId="39E6260E" w:rsidR="008A3741" w:rsidRPr="00573F9F" w:rsidRDefault="008A3741" w:rsidP="008A3741">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 xml:space="preserve">- </w:t>
      </w:r>
      <w:r w:rsidR="00534394" w:rsidRPr="00573F9F">
        <w:rPr>
          <w:rFonts w:eastAsia="Times New Roman" w:cs="Times New Roman"/>
          <w:sz w:val="28"/>
          <w:szCs w:val="28"/>
        </w:rPr>
        <w:t xml:space="preserve">Tên gói thầu: </w:t>
      </w:r>
      <w:r w:rsidR="004B56AD" w:rsidRPr="00573F9F">
        <w:rPr>
          <w:rFonts w:eastAsia="Times New Roman" w:cs="Times New Roman"/>
          <w:sz w:val="28"/>
          <w:szCs w:val="28"/>
        </w:rPr>
        <w:t>Cung cấp thực phẩm, nguyên liệu, nhiên liệu phục vụ suất ăn học đường cho học sinh bán trú</w:t>
      </w:r>
    </w:p>
    <w:p w14:paraId="56A50AB9" w14:textId="09DE7DD3" w:rsidR="00534394" w:rsidRPr="00573F9F" w:rsidRDefault="00534394" w:rsidP="008A3741">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 xml:space="preserve">- Nguồn vốn: </w:t>
      </w:r>
      <w:r w:rsidR="007D4F79" w:rsidRPr="00573F9F">
        <w:rPr>
          <w:rFonts w:eastAsia="Times New Roman" w:cs="Times New Roman"/>
          <w:sz w:val="28"/>
          <w:szCs w:val="28"/>
        </w:rPr>
        <w:t>Nguồn thu hộ, chi hộ</w:t>
      </w:r>
    </w:p>
    <w:p w14:paraId="5F5626E2" w14:textId="5B0DCFDC" w:rsidR="00333188" w:rsidRPr="00573F9F" w:rsidRDefault="00333188" w:rsidP="008A3741">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 xml:space="preserve">- Thời gian thực hiện hợp đồng: </w:t>
      </w:r>
      <w:r w:rsidR="004B56AD" w:rsidRPr="00573F9F">
        <w:rPr>
          <w:rFonts w:eastAsia="Times New Roman" w:cs="Times New Roman"/>
          <w:sz w:val="28"/>
          <w:szCs w:val="28"/>
        </w:rPr>
        <w:t>N</w:t>
      </w:r>
      <w:r w:rsidR="00007A27" w:rsidRPr="00573F9F">
        <w:rPr>
          <w:rFonts w:eastAsia="Times New Roman" w:cs="Times New Roman"/>
          <w:sz w:val="28"/>
          <w:szCs w:val="28"/>
        </w:rPr>
        <w:t>ăm học 2025-2026.</w:t>
      </w:r>
    </w:p>
    <w:p w14:paraId="0DB937D7" w14:textId="14CBC322" w:rsidR="00333188" w:rsidRPr="00573F9F" w:rsidRDefault="00333188" w:rsidP="008A3741">
      <w:pPr>
        <w:spacing w:before="120" w:line="276" w:lineRule="auto"/>
        <w:ind w:firstLine="567"/>
        <w:outlineLvl w:val="1"/>
        <w:rPr>
          <w:rFonts w:eastAsia="Times New Roman" w:cs="Times New Roman"/>
          <w:b/>
          <w:bCs/>
          <w:sz w:val="28"/>
          <w:szCs w:val="28"/>
        </w:rPr>
      </w:pPr>
      <w:r w:rsidRPr="00573F9F">
        <w:rPr>
          <w:rFonts w:eastAsia="Times New Roman" w:cs="Times New Roman"/>
          <w:b/>
          <w:bCs/>
          <w:sz w:val="28"/>
          <w:szCs w:val="28"/>
        </w:rPr>
        <w:t>III. Phạm vi và yêu cầu cung cấp</w:t>
      </w:r>
    </w:p>
    <w:p w14:paraId="01888CE9" w14:textId="3C6A77AB" w:rsidR="00333188" w:rsidRPr="00573F9F" w:rsidRDefault="00333188" w:rsidP="00333188">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 xml:space="preserve">1. Đối tượng phục vụ: Học sinh bán trú tại </w:t>
      </w:r>
      <w:r w:rsidR="00560BD4" w:rsidRPr="00573F9F">
        <w:rPr>
          <w:rFonts w:eastAsia="Times New Roman" w:cs="Times New Roman"/>
          <w:sz w:val="28"/>
          <w:szCs w:val="28"/>
        </w:rPr>
        <w:t xml:space="preserve">Trường Mầm non </w:t>
      </w:r>
      <w:r w:rsidR="009B6C9D">
        <w:rPr>
          <w:rFonts w:eastAsia="Times New Roman" w:cs="Times New Roman"/>
          <w:sz w:val="28"/>
          <w:szCs w:val="28"/>
        </w:rPr>
        <w:t>Chánh Phú Hoà</w:t>
      </w:r>
    </w:p>
    <w:p w14:paraId="580D8A9E" w14:textId="1442809C" w:rsidR="00333188" w:rsidRPr="00573F9F" w:rsidRDefault="004B56AD" w:rsidP="0042652B">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2</w:t>
      </w:r>
      <w:r w:rsidR="0042652B" w:rsidRPr="00573F9F">
        <w:rPr>
          <w:rFonts w:eastAsia="Times New Roman" w:cs="Times New Roman"/>
          <w:sz w:val="28"/>
          <w:szCs w:val="28"/>
        </w:rPr>
        <w:t xml:space="preserve">. </w:t>
      </w:r>
      <w:r w:rsidR="00333188" w:rsidRPr="00573F9F">
        <w:rPr>
          <w:rFonts w:eastAsia="Times New Roman" w:cs="Times New Roman"/>
          <w:sz w:val="28"/>
          <w:szCs w:val="28"/>
        </w:rPr>
        <w:t>Loại suất ăn:</w:t>
      </w:r>
      <w:r w:rsidR="0042652B" w:rsidRPr="00573F9F">
        <w:rPr>
          <w:rFonts w:eastAsia="Times New Roman" w:cs="Times New Roman"/>
          <w:sz w:val="28"/>
          <w:szCs w:val="28"/>
        </w:rPr>
        <w:t xml:space="preserve"> </w:t>
      </w:r>
      <w:r w:rsidR="00333188" w:rsidRPr="00573F9F">
        <w:rPr>
          <w:rFonts w:eastAsia="Times New Roman" w:cs="Times New Roman"/>
          <w:sz w:val="28"/>
          <w:szCs w:val="28"/>
        </w:rPr>
        <w:t>Suất ăn chính (</w:t>
      </w:r>
      <w:r w:rsidR="008D5C4D" w:rsidRPr="00573F9F">
        <w:rPr>
          <w:rFonts w:eastAsia="Times New Roman" w:cs="Times New Roman"/>
          <w:sz w:val="28"/>
          <w:szCs w:val="28"/>
        </w:rPr>
        <w:t>sáng,</w:t>
      </w:r>
      <w:r w:rsidR="00333188" w:rsidRPr="00573F9F">
        <w:rPr>
          <w:rFonts w:eastAsia="Times New Roman" w:cs="Times New Roman"/>
          <w:sz w:val="28"/>
          <w:szCs w:val="28"/>
        </w:rPr>
        <w:t>trưa</w:t>
      </w:r>
      <w:r w:rsidR="008D5C4D" w:rsidRPr="00573F9F">
        <w:rPr>
          <w:rFonts w:eastAsia="Times New Roman" w:cs="Times New Roman"/>
          <w:sz w:val="28"/>
          <w:szCs w:val="28"/>
        </w:rPr>
        <w:t>, xế</w:t>
      </w:r>
      <w:r w:rsidR="00333188" w:rsidRPr="00573F9F">
        <w:rPr>
          <w:rFonts w:eastAsia="Times New Roman" w:cs="Times New Roman"/>
          <w:sz w:val="28"/>
          <w:szCs w:val="28"/>
        </w:rPr>
        <w:t>)</w:t>
      </w:r>
    </w:p>
    <w:p w14:paraId="1A8BC231" w14:textId="55FF6FA7" w:rsidR="00333188" w:rsidRPr="004A6608" w:rsidRDefault="008E7FB3" w:rsidP="00333188">
      <w:pPr>
        <w:spacing w:before="120" w:line="276" w:lineRule="auto"/>
        <w:ind w:firstLine="567"/>
        <w:outlineLvl w:val="1"/>
        <w:rPr>
          <w:rFonts w:eastAsia="Times New Roman" w:cs="Times New Roman"/>
          <w:sz w:val="28"/>
          <w:szCs w:val="28"/>
        </w:rPr>
      </w:pPr>
      <w:r w:rsidRPr="00573F9F">
        <w:rPr>
          <w:rFonts w:eastAsia="Times New Roman" w:cs="Times New Roman"/>
          <w:sz w:val="28"/>
          <w:szCs w:val="28"/>
        </w:rPr>
        <w:t>3</w:t>
      </w:r>
      <w:r w:rsidR="0042652B" w:rsidRPr="00573F9F">
        <w:rPr>
          <w:rFonts w:eastAsia="Times New Roman" w:cs="Times New Roman"/>
          <w:sz w:val="28"/>
          <w:szCs w:val="28"/>
        </w:rPr>
        <w:t xml:space="preserve">. </w:t>
      </w:r>
      <w:r w:rsidR="00333188" w:rsidRPr="00573F9F">
        <w:rPr>
          <w:rFonts w:eastAsia="Times New Roman" w:cs="Times New Roman"/>
          <w:sz w:val="28"/>
          <w:szCs w:val="28"/>
        </w:rPr>
        <w:t xml:space="preserve">Thực đơn: Đa dạng, luân phiên hàng ngày, bảo đảm dinh </w:t>
      </w:r>
      <w:r w:rsidR="00333188" w:rsidRPr="004A6608">
        <w:rPr>
          <w:rFonts w:eastAsia="Times New Roman" w:cs="Times New Roman"/>
          <w:sz w:val="28"/>
          <w:szCs w:val="28"/>
        </w:rPr>
        <w:t>dưỡng theo quy định của Bộ Y tế và phù hợp độ tuổi học sinh.</w:t>
      </w:r>
    </w:p>
    <w:p w14:paraId="3089345C" w14:textId="0569D3F5" w:rsidR="00333188" w:rsidRPr="004A6608" w:rsidRDefault="008E7FB3" w:rsidP="00333188">
      <w:pPr>
        <w:spacing w:before="120" w:line="276" w:lineRule="auto"/>
        <w:ind w:firstLine="567"/>
        <w:outlineLvl w:val="1"/>
        <w:rPr>
          <w:rFonts w:eastAsia="Times New Roman" w:cs="Times New Roman"/>
          <w:sz w:val="28"/>
          <w:szCs w:val="28"/>
        </w:rPr>
      </w:pPr>
      <w:r>
        <w:rPr>
          <w:rFonts w:eastAsia="Times New Roman" w:cs="Times New Roman"/>
          <w:sz w:val="28"/>
          <w:szCs w:val="28"/>
        </w:rPr>
        <w:t>4</w:t>
      </w:r>
      <w:r w:rsidR="0042652B">
        <w:rPr>
          <w:rFonts w:eastAsia="Times New Roman" w:cs="Times New Roman"/>
          <w:sz w:val="28"/>
          <w:szCs w:val="28"/>
        </w:rPr>
        <w:t xml:space="preserve">. </w:t>
      </w:r>
      <w:r w:rsidR="00333188" w:rsidRPr="004A6608">
        <w:rPr>
          <w:rFonts w:eastAsia="Times New Roman" w:cs="Times New Roman"/>
          <w:sz w:val="28"/>
          <w:szCs w:val="28"/>
        </w:rPr>
        <w:t>Chất lượng thực phẩm:</w:t>
      </w:r>
    </w:p>
    <w:p w14:paraId="1ACEEA1E" w14:textId="7F2C98EF" w:rsidR="00333188" w:rsidRPr="004A6608" w:rsidRDefault="0042652B" w:rsidP="00333188">
      <w:pPr>
        <w:spacing w:before="120" w:line="276" w:lineRule="auto"/>
        <w:ind w:firstLine="567"/>
        <w:outlineLvl w:val="1"/>
        <w:rPr>
          <w:rFonts w:eastAsia="Times New Roman" w:cs="Times New Roman"/>
          <w:sz w:val="28"/>
          <w:szCs w:val="28"/>
        </w:rPr>
      </w:pPr>
      <w:r>
        <w:rPr>
          <w:rFonts w:eastAsia="Times New Roman" w:cs="Times New Roman"/>
          <w:sz w:val="28"/>
          <w:szCs w:val="28"/>
        </w:rPr>
        <w:t xml:space="preserve">- </w:t>
      </w:r>
      <w:r w:rsidR="00333188" w:rsidRPr="004A6608">
        <w:rPr>
          <w:rFonts w:eastAsia="Times New Roman" w:cs="Times New Roman"/>
          <w:sz w:val="28"/>
          <w:szCs w:val="28"/>
        </w:rPr>
        <w:t>Thực phẩm tươi sống, có nguồn gốc rõ ràng, đầy đủ hóa đơn chứng từ.</w:t>
      </w:r>
    </w:p>
    <w:p w14:paraId="663FB30A" w14:textId="6B4169BC" w:rsidR="00333188" w:rsidRPr="004A6608" w:rsidRDefault="0042652B" w:rsidP="00333188">
      <w:pPr>
        <w:spacing w:before="120" w:line="276" w:lineRule="auto"/>
        <w:ind w:firstLine="567"/>
        <w:outlineLvl w:val="1"/>
        <w:rPr>
          <w:rFonts w:eastAsia="Times New Roman" w:cs="Times New Roman"/>
          <w:sz w:val="28"/>
          <w:szCs w:val="28"/>
        </w:rPr>
      </w:pPr>
      <w:r>
        <w:rPr>
          <w:rFonts w:eastAsia="Times New Roman" w:cs="Times New Roman"/>
          <w:sz w:val="28"/>
          <w:szCs w:val="28"/>
        </w:rPr>
        <w:t xml:space="preserve">- </w:t>
      </w:r>
      <w:r w:rsidR="00333188" w:rsidRPr="004A6608">
        <w:rPr>
          <w:rFonts w:eastAsia="Times New Roman" w:cs="Times New Roman"/>
          <w:sz w:val="28"/>
          <w:szCs w:val="28"/>
        </w:rPr>
        <w:t>Không sử dụng thực phẩm hết hạn, ôi thiu, kém chất lượng.</w:t>
      </w:r>
    </w:p>
    <w:p w14:paraId="71841C46" w14:textId="6C8078A0" w:rsidR="00333188" w:rsidRPr="004A6608" w:rsidRDefault="0042652B" w:rsidP="00333188">
      <w:pPr>
        <w:spacing w:before="120" w:line="276" w:lineRule="auto"/>
        <w:ind w:firstLine="567"/>
        <w:outlineLvl w:val="1"/>
        <w:rPr>
          <w:rFonts w:eastAsia="Times New Roman" w:cs="Times New Roman"/>
          <w:sz w:val="28"/>
          <w:szCs w:val="28"/>
        </w:rPr>
      </w:pPr>
      <w:r>
        <w:rPr>
          <w:rFonts w:eastAsia="Times New Roman" w:cs="Times New Roman"/>
          <w:sz w:val="28"/>
          <w:szCs w:val="28"/>
        </w:rPr>
        <w:t xml:space="preserve">- </w:t>
      </w:r>
      <w:r w:rsidR="00333188" w:rsidRPr="004A6608">
        <w:rPr>
          <w:rFonts w:eastAsia="Times New Roman" w:cs="Times New Roman"/>
          <w:sz w:val="28"/>
          <w:szCs w:val="28"/>
        </w:rPr>
        <w:t>Đảm bảo tiêu chuẩn vệ sinh an toàn thực phẩm theo quy định hiện hành.</w:t>
      </w:r>
    </w:p>
    <w:p w14:paraId="56A57031" w14:textId="32C11876" w:rsidR="000A26D9" w:rsidRDefault="0042652B" w:rsidP="0042652B">
      <w:pPr>
        <w:spacing w:before="120" w:line="276" w:lineRule="auto"/>
        <w:ind w:firstLine="567"/>
        <w:rPr>
          <w:rFonts w:eastAsia="Times New Roman" w:cs="Times New Roman"/>
          <w:b/>
          <w:bCs/>
          <w:sz w:val="28"/>
          <w:szCs w:val="28"/>
        </w:rPr>
      </w:pPr>
      <w:r>
        <w:rPr>
          <w:rFonts w:eastAsia="Times New Roman" w:cs="Times New Roman"/>
          <w:b/>
          <w:bCs/>
          <w:sz w:val="28"/>
          <w:szCs w:val="28"/>
        </w:rPr>
        <w:t>IV. Yêu</w:t>
      </w:r>
      <w:r w:rsidR="000A26D9" w:rsidRPr="000A26D9">
        <w:rPr>
          <w:rFonts w:eastAsia="Times New Roman" w:cs="Times New Roman"/>
          <w:b/>
          <w:bCs/>
          <w:sz w:val="28"/>
          <w:szCs w:val="28"/>
        </w:rPr>
        <w:t xml:space="preserve"> cầu kỹ thuật</w:t>
      </w:r>
      <w:r>
        <w:rPr>
          <w:rFonts w:eastAsia="Times New Roman" w:cs="Times New Roman"/>
          <w:b/>
          <w:bCs/>
          <w:sz w:val="28"/>
          <w:szCs w:val="28"/>
        </w:rPr>
        <w:t xml:space="preserve"> và tiêu chí đánh giá</w:t>
      </w:r>
      <w:r w:rsidR="000A26D9" w:rsidRPr="000A26D9">
        <w:rPr>
          <w:rFonts w:eastAsia="Times New Roman" w:cs="Times New Roman"/>
          <w:b/>
          <w:bCs/>
          <w:sz w:val="28"/>
          <w:szCs w:val="28"/>
        </w:rPr>
        <w:t>:</w:t>
      </w:r>
    </w:p>
    <w:p w14:paraId="34D43AF0" w14:textId="1AC2A563" w:rsidR="000C458B" w:rsidRDefault="000C458B" w:rsidP="000C458B">
      <w:pPr>
        <w:spacing w:before="120" w:line="276" w:lineRule="auto"/>
        <w:ind w:firstLine="567"/>
        <w:rPr>
          <w:rFonts w:eastAsia="Times New Roman" w:cs="Times New Roman"/>
          <w:sz w:val="28"/>
          <w:szCs w:val="28"/>
        </w:rPr>
      </w:pPr>
      <w:r>
        <w:rPr>
          <w:rFonts w:eastAsia="Times New Roman" w:cs="Times New Roman"/>
          <w:sz w:val="28"/>
          <w:szCs w:val="28"/>
        </w:rPr>
        <w:t xml:space="preserve">1. </w:t>
      </w:r>
      <w:r w:rsidRPr="000C458B">
        <w:rPr>
          <w:rFonts w:eastAsia="Times New Roman" w:cs="Times New Roman"/>
          <w:sz w:val="28"/>
          <w:szCs w:val="28"/>
        </w:rPr>
        <w:t>Giá báo: Giá cho từng loại suất ăn</w:t>
      </w:r>
      <w:r w:rsidR="008E7FB3">
        <w:rPr>
          <w:rFonts w:eastAsia="Times New Roman" w:cs="Times New Roman"/>
          <w:sz w:val="28"/>
          <w:szCs w:val="28"/>
        </w:rPr>
        <w:t xml:space="preserve"> hoặc thực phẩm, nước uống, sữa…</w:t>
      </w:r>
      <w:r w:rsidRPr="000C458B">
        <w:rPr>
          <w:rFonts w:eastAsia="Times New Roman" w:cs="Times New Roman"/>
          <w:sz w:val="28"/>
          <w:szCs w:val="28"/>
        </w:rPr>
        <w:t>, đơn giá đã bao gồm chi phí vận chuyển, thuế và các chi phí liên quan.</w:t>
      </w:r>
    </w:p>
    <w:p w14:paraId="36506A0A" w14:textId="66C0D5C7" w:rsidR="00F02B4D" w:rsidRDefault="00F02B4D" w:rsidP="000C458B">
      <w:pPr>
        <w:spacing w:before="120" w:line="276" w:lineRule="auto"/>
        <w:ind w:firstLine="567"/>
        <w:rPr>
          <w:rFonts w:eastAsia="Times New Roman" w:cs="Times New Roman"/>
          <w:sz w:val="28"/>
          <w:szCs w:val="28"/>
        </w:rPr>
      </w:pPr>
      <w:r>
        <w:rPr>
          <w:rFonts w:eastAsia="Times New Roman" w:cs="Times New Roman"/>
          <w:sz w:val="28"/>
          <w:szCs w:val="28"/>
        </w:rPr>
        <w:t>2. Hồ sơ</w:t>
      </w:r>
      <w:r w:rsidRPr="00F02B4D">
        <w:rPr>
          <w:rFonts w:eastAsia="Times New Roman" w:cs="Times New Roman"/>
          <w:sz w:val="28"/>
          <w:szCs w:val="28"/>
        </w:rPr>
        <w:t>, giấy tờ kèm theo:</w:t>
      </w:r>
    </w:p>
    <w:p w14:paraId="0ED62689" w14:textId="66A1F5FA" w:rsidR="00E74B28" w:rsidRDefault="00E74B28" w:rsidP="000C458B">
      <w:pPr>
        <w:spacing w:before="120" w:line="276" w:lineRule="auto"/>
        <w:ind w:firstLine="567"/>
        <w:rPr>
          <w:rFonts w:eastAsia="Times New Roman" w:cs="Times New Roman"/>
          <w:sz w:val="28"/>
          <w:szCs w:val="28"/>
        </w:rPr>
      </w:pPr>
      <w:r>
        <w:rPr>
          <w:rFonts w:eastAsia="Times New Roman" w:cs="Times New Roman"/>
          <w:sz w:val="28"/>
          <w:szCs w:val="28"/>
        </w:rPr>
        <w:t>- Giấy phép đăng ký kinh doanh có ngành nghề phù hợp.</w:t>
      </w:r>
    </w:p>
    <w:p w14:paraId="7404E61E" w14:textId="6194B217" w:rsidR="00FE3069" w:rsidRPr="00E74B28" w:rsidRDefault="00F02B4D" w:rsidP="00E74B28">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00E74B28" w:rsidRPr="00E74B28">
        <w:rPr>
          <w:rFonts w:eastAsia="Times New Roman" w:cs="Times New Roman"/>
          <w:sz w:val="28"/>
          <w:szCs w:val="28"/>
        </w:rPr>
        <w:t>Giấy chứng nhận cơ sở đủ điều kiện an toàn thực phẩm.</w:t>
      </w:r>
      <w:r w:rsidR="00FE3069">
        <w:rPr>
          <w:rFonts w:eastAsia="Times New Roman" w:cs="Times New Roman"/>
          <w:sz w:val="28"/>
          <w:szCs w:val="28"/>
        </w:rPr>
        <w:t xml:space="preserve"> </w:t>
      </w:r>
    </w:p>
    <w:p w14:paraId="0E9BACEC" w14:textId="00190A0C" w:rsidR="00E74B28" w:rsidRPr="00E74B28" w:rsidRDefault="00E74B28" w:rsidP="00E74B28">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E74B28">
        <w:rPr>
          <w:rFonts w:eastAsia="Times New Roman" w:cs="Times New Roman"/>
          <w:sz w:val="28"/>
          <w:szCs w:val="28"/>
        </w:rPr>
        <w:t>Giấy chứng nhận nguồn gốc thực phẩm (đối với nhà cung cấp nguyên liệu).</w:t>
      </w:r>
    </w:p>
    <w:p w14:paraId="6C7C4F65" w14:textId="4427DEFA" w:rsidR="00F02B4D" w:rsidRPr="000C458B" w:rsidRDefault="00E74B28" w:rsidP="00E74B28">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E74B28">
        <w:rPr>
          <w:rFonts w:eastAsia="Times New Roman" w:cs="Times New Roman"/>
          <w:sz w:val="28"/>
          <w:szCs w:val="28"/>
        </w:rPr>
        <w:t xml:space="preserve">Hồ sơ năng lực nhà thầu, kinh nghiệm cung cấp </w:t>
      </w:r>
      <w:r w:rsidR="008E7FB3" w:rsidRPr="000C458B">
        <w:rPr>
          <w:rFonts w:eastAsia="Times New Roman" w:cs="Times New Roman"/>
          <w:sz w:val="28"/>
          <w:szCs w:val="28"/>
        </w:rPr>
        <w:t>suất ăn</w:t>
      </w:r>
      <w:r w:rsidR="008E7FB3">
        <w:rPr>
          <w:rFonts w:eastAsia="Times New Roman" w:cs="Times New Roman"/>
          <w:sz w:val="28"/>
          <w:szCs w:val="28"/>
        </w:rPr>
        <w:t xml:space="preserve"> hoặc thực phẩm, nước uống, sữa…</w:t>
      </w:r>
      <w:r w:rsidRPr="00E74B28">
        <w:rPr>
          <w:rFonts w:eastAsia="Times New Roman" w:cs="Times New Roman"/>
          <w:sz w:val="28"/>
          <w:szCs w:val="28"/>
        </w:rPr>
        <w:t>tương tự.</w:t>
      </w:r>
    </w:p>
    <w:p w14:paraId="16841468" w14:textId="2E712AE2" w:rsidR="000A26D9" w:rsidRDefault="00EA4001" w:rsidP="00EA4001">
      <w:pPr>
        <w:spacing w:before="120" w:line="276" w:lineRule="auto"/>
        <w:ind w:firstLine="567"/>
        <w:rPr>
          <w:rFonts w:eastAsia="Times New Roman" w:cs="Times New Roman"/>
          <w:sz w:val="28"/>
          <w:szCs w:val="28"/>
        </w:rPr>
      </w:pPr>
      <w:r>
        <w:rPr>
          <w:rFonts w:eastAsia="Times New Roman" w:cs="Times New Roman"/>
          <w:sz w:val="28"/>
          <w:szCs w:val="28"/>
        </w:rPr>
        <w:t xml:space="preserve">3. </w:t>
      </w:r>
      <w:r w:rsidRPr="00EA4001">
        <w:rPr>
          <w:rFonts w:eastAsia="Times New Roman" w:cs="Times New Roman"/>
          <w:sz w:val="28"/>
          <w:szCs w:val="28"/>
        </w:rPr>
        <w:t>Tiêu chí đánh giá</w:t>
      </w:r>
      <w:r w:rsidR="000A26D9" w:rsidRPr="00EA4001">
        <w:rPr>
          <w:rFonts w:eastAsia="Times New Roman" w:cs="Times New Roman"/>
          <w:sz w:val="28"/>
          <w:szCs w:val="28"/>
        </w:rPr>
        <w:t>:</w:t>
      </w:r>
    </w:p>
    <w:p w14:paraId="3DF05A30" w14:textId="18F1B363" w:rsidR="007E176C" w:rsidRPr="007E176C" w:rsidRDefault="007E176C" w:rsidP="007E176C">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7E176C">
        <w:rPr>
          <w:rFonts w:eastAsia="Times New Roman" w:cs="Times New Roman"/>
          <w:sz w:val="28"/>
          <w:szCs w:val="28"/>
        </w:rPr>
        <w:t>Giá cả cạnh tranh, hợp lý.</w:t>
      </w:r>
    </w:p>
    <w:p w14:paraId="24D9A217" w14:textId="23A2530B" w:rsidR="007E176C" w:rsidRDefault="007E176C" w:rsidP="007E176C">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7E176C">
        <w:rPr>
          <w:rFonts w:eastAsia="Times New Roman" w:cs="Times New Roman"/>
          <w:sz w:val="28"/>
          <w:szCs w:val="28"/>
        </w:rPr>
        <w:t>Chất lượng, thành phần dinh dưỡng</w:t>
      </w:r>
      <w:r w:rsidR="008E7FB3">
        <w:rPr>
          <w:rFonts w:eastAsia="Times New Roman" w:cs="Times New Roman"/>
          <w:sz w:val="28"/>
          <w:szCs w:val="28"/>
        </w:rPr>
        <w:t>…</w:t>
      </w:r>
      <w:r w:rsidRPr="007E176C">
        <w:rPr>
          <w:rFonts w:eastAsia="Times New Roman" w:cs="Times New Roman"/>
          <w:sz w:val="28"/>
          <w:szCs w:val="28"/>
        </w:rPr>
        <w:t>.</w:t>
      </w:r>
      <w:r>
        <w:rPr>
          <w:rFonts w:eastAsia="Times New Roman" w:cs="Times New Roman"/>
          <w:sz w:val="28"/>
          <w:szCs w:val="28"/>
        </w:rPr>
        <w:t xml:space="preserve"> </w:t>
      </w:r>
      <w:r w:rsidRPr="007E176C">
        <w:rPr>
          <w:rFonts w:eastAsia="Times New Roman" w:cs="Times New Roman"/>
          <w:sz w:val="28"/>
          <w:szCs w:val="28"/>
        </w:rPr>
        <w:t>Thực đơn đảm bảo dinh dưỡng theo quy định của Bộ Y tế</w:t>
      </w:r>
      <w:r w:rsidR="00EA5207">
        <w:rPr>
          <w:rFonts w:eastAsia="Times New Roman" w:cs="Times New Roman"/>
          <w:sz w:val="28"/>
          <w:szCs w:val="28"/>
        </w:rPr>
        <w:t xml:space="preserve"> hoặc Bộ Giáo dục và Đào tạo.</w:t>
      </w:r>
    </w:p>
    <w:p w14:paraId="2C796CD9" w14:textId="5681CAE0" w:rsidR="00CA07DC" w:rsidRDefault="00CA07DC" w:rsidP="00CA07DC">
      <w:pPr>
        <w:spacing w:before="120" w:line="276" w:lineRule="auto"/>
        <w:ind w:firstLine="567"/>
        <w:rPr>
          <w:rFonts w:eastAsia="Times New Roman" w:cs="Times New Roman"/>
          <w:sz w:val="28"/>
          <w:szCs w:val="28"/>
        </w:rPr>
      </w:pPr>
      <w:r>
        <w:rPr>
          <w:rFonts w:eastAsia="Times New Roman" w:cs="Times New Roman"/>
          <w:sz w:val="28"/>
          <w:szCs w:val="28"/>
        </w:rPr>
        <w:lastRenderedPageBreak/>
        <w:t xml:space="preserve">- </w:t>
      </w:r>
      <w:r w:rsidRPr="00CA07DC">
        <w:rPr>
          <w:rFonts w:eastAsia="Times New Roman" w:cs="Times New Roman"/>
          <w:sz w:val="28"/>
          <w:szCs w:val="28"/>
        </w:rPr>
        <w:t>Nguyên liệu tươi, nguồn gốc rõ ràng</w:t>
      </w:r>
      <w:r>
        <w:rPr>
          <w:rFonts w:eastAsia="Times New Roman" w:cs="Times New Roman"/>
          <w:sz w:val="28"/>
          <w:szCs w:val="28"/>
        </w:rPr>
        <w:t xml:space="preserve">. </w:t>
      </w:r>
      <w:r w:rsidRPr="00CA07DC">
        <w:rPr>
          <w:rFonts w:eastAsia="Times New Roman" w:cs="Times New Roman"/>
          <w:sz w:val="28"/>
          <w:szCs w:val="28"/>
        </w:rPr>
        <w:t>Không sử dụng thực phẩm hết hạn, kém chất lượng.</w:t>
      </w:r>
    </w:p>
    <w:p w14:paraId="08FEC3AA" w14:textId="06405496" w:rsidR="00944F13" w:rsidRPr="007E176C" w:rsidRDefault="00944F13" w:rsidP="007E176C">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944F13">
        <w:rPr>
          <w:rFonts w:eastAsia="Times New Roman" w:cs="Times New Roman"/>
          <w:sz w:val="28"/>
          <w:szCs w:val="28"/>
        </w:rPr>
        <w:t>Khẩu phần</w:t>
      </w:r>
      <w:r w:rsidR="00007A1C">
        <w:rPr>
          <w:rFonts w:eastAsia="Times New Roman" w:cs="Times New Roman"/>
          <w:sz w:val="28"/>
          <w:szCs w:val="28"/>
        </w:rPr>
        <w:t>: đủ 4</w:t>
      </w:r>
      <w:r w:rsidRPr="00944F13">
        <w:rPr>
          <w:rFonts w:eastAsia="Times New Roman" w:cs="Times New Roman"/>
          <w:sz w:val="28"/>
          <w:szCs w:val="28"/>
        </w:rPr>
        <w:t xml:space="preserve"> nhóm chất (đạm, tinh bột, rau, </w:t>
      </w:r>
      <w:r>
        <w:rPr>
          <w:rFonts w:eastAsia="Times New Roman" w:cs="Times New Roman"/>
          <w:sz w:val="28"/>
          <w:szCs w:val="28"/>
        </w:rPr>
        <w:t>chất xơ, chất béo tốt…).</w:t>
      </w:r>
    </w:p>
    <w:p w14:paraId="4EFCA04F" w14:textId="02B01EBC" w:rsidR="007E176C" w:rsidRPr="007E176C" w:rsidRDefault="007E176C" w:rsidP="007E176C">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7E176C">
        <w:rPr>
          <w:rFonts w:eastAsia="Times New Roman" w:cs="Times New Roman"/>
          <w:sz w:val="28"/>
          <w:szCs w:val="28"/>
        </w:rPr>
        <w:t>Năng lực và kinh nghiệm của nhà cung cấp.</w:t>
      </w:r>
    </w:p>
    <w:p w14:paraId="544509AD" w14:textId="0C353501" w:rsidR="007E176C" w:rsidRPr="00EA4001" w:rsidRDefault="007E176C" w:rsidP="007E176C">
      <w:pPr>
        <w:spacing w:before="120" w:line="276" w:lineRule="auto"/>
        <w:ind w:firstLine="567"/>
        <w:rPr>
          <w:rFonts w:eastAsia="Times New Roman" w:cs="Times New Roman"/>
          <w:sz w:val="28"/>
          <w:szCs w:val="28"/>
        </w:rPr>
      </w:pPr>
      <w:r>
        <w:rPr>
          <w:rFonts w:eastAsia="Times New Roman" w:cs="Times New Roman"/>
          <w:sz w:val="28"/>
          <w:szCs w:val="28"/>
        </w:rPr>
        <w:t xml:space="preserve">- </w:t>
      </w:r>
      <w:r w:rsidRPr="007E176C">
        <w:rPr>
          <w:rFonts w:eastAsia="Times New Roman" w:cs="Times New Roman"/>
          <w:sz w:val="28"/>
          <w:szCs w:val="28"/>
        </w:rPr>
        <w:t>Hệ thống quản lý chất lượng (nếu có: ISO, HACCP…).</w:t>
      </w:r>
    </w:p>
    <w:p w14:paraId="4656A8C9" w14:textId="38CCC815" w:rsidR="00007A1C" w:rsidRDefault="00975996" w:rsidP="00975996">
      <w:pPr>
        <w:spacing w:before="120" w:line="276" w:lineRule="auto"/>
        <w:ind w:firstLine="567"/>
        <w:rPr>
          <w:rFonts w:eastAsia="Times New Roman" w:cs="Times New Roman"/>
          <w:sz w:val="28"/>
          <w:szCs w:val="28"/>
        </w:rPr>
      </w:pPr>
      <w:r>
        <w:rPr>
          <w:rFonts w:eastAsia="Times New Roman" w:cs="Times New Roman"/>
          <w:sz w:val="28"/>
          <w:szCs w:val="28"/>
        </w:rPr>
        <w:t>4</w:t>
      </w:r>
      <w:r w:rsidR="000A26D9" w:rsidRPr="000A26D9">
        <w:rPr>
          <w:rFonts w:eastAsia="Times New Roman" w:cs="Times New Roman"/>
          <w:sz w:val="28"/>
          <w:szCs w:val="28"/>
        </w:rPr>
        <w:t xml:space="preserve">. </w:t>
      </w:r>
      <w:r>
        <w:rPr>
          <w:rFonts w:eastAsia="Times New Roman" w:cs="Times New Roman"/>
          <w:sz w:val="28"/>
          <w:szCs w:val="28"/>
        </w:rPr>
        <w:t>Bảng t</w:t>
      </w:r>
      <w:r w:rsidR="000A26D9" w:rsidRPr="000A26D9">
        <w:rPr>
          <w:rFonts w:eastAsia="Times New Roman" w:cs="Times New Roman"/>
          <w:sz w:val="28"/>
          <w:szCs w:val="28"/>
        </w:rPr>
        <w:t>iêu chí đánh giá</w:t>
      </w:r>
    </w:p>
    <w:tbl>
      <w:tblPr>
        <w:tblStyle w:val="TableGrid"/>
        <w:tblW w:w="9067" w:type="dxa"/>
        <w:tblLook w:val="04A0" w:firstRow="1" w:lastRow="0" w:firstColumn="1" w:lastColumn="0" w:noHBand="0" w:noVBand="1"/>
      </w:tblPr>
      <w:tblGrid>
        <w:gridCol w:w="746"/>
        <w:gridCol w:w="1812"/>
        <w:gridCol w:w="3249"/>
        <w:gridCol w:w="1276"/>
        <w:gridCol w:w="1984"/>
      </w:tblGrid>
      <w:tr w:rsidR="00DA6931" w:rsidRPr="00683731" w14:paraId="098FDB32" w14:textId="77777777" w:rsidTr="00DA6931">
        <w:tc>
          <w:tcPr>
            <w:tcW w:w="746" w:type="dxa"/>
            <w:vAlign w:val="center"/>
          </w:tcPr>
          <w:p w14:paraId="1FCF50A4" w14:textId="6F6D81FC" w:rsidR="00DA6931" w:rsidRPr="00683731" w:rsidRDefault="00DA6931" w:rsidP="00DA6931">
            <w:pPr>
              <w:spacing w:before="100" w:beforeAutospacing="1" w:after="100" w:afterAutospacing="1" w:line="240" w:lineRule="auto"/>
              <w:jc w:val="center"/>
              <w:outlineLvl w:val="1"/>
              <w:rPr>
                <w:rFonts w:eastAsia="Times New Roman" w:cs="Times New Roman"/>
                <w:b/>
                <w:bCs/>
                <w:sz w:val="28"/>
                <w:szCs w:val="28"/>
              </w:rPr>
            </w:pPr>
            <w:r w:rsidRPr="00683731">
              <w:rPr>
                <w:rFonts w:eastAsia="Times New Roman" w:cs="Times New Roman"/>
                <w:b/>
                <w:bCs/>
                <w:sz w:val="28"/>
                <w:szCs w:val="28"/>
              </w:rPr>
              <w:t>STT</w:t>
            </w:r>
          </w:p>
        </w:tc>
        <w:tc>
          <w:tcPr>
            <w:tcW w:w="1812" w:type="dxa"/>
            <w:vAlign w:val="center"/>
          </w:tcPr>
          <w:p w14:paraId="6F555FD1" w14:textId="590EE35D" w:rsidR="00DA6931" w:rsidRPr="00683731" w:rsidRDefault="00DA6931" w:rsidP="00DA6931">
            <w:pPr>
              <w:spacing w:before="100" w:beforeAutospacing="1" w:after="100" w:afterAutospacing="1" w:line="240" w:lineRule="auto"/>
              <w:jc w:val="center"/>
              <w:outlineLvl w:val="1"/>
              <w:rPr>
                <w:rFonts w:eastAsia="Times New Roman" w:cs="Times New Roman"/>
                <w:b/>
                <w:bCs/>
                <w:sz w:val="28"/>
                <w:szCs w:val="28"/>
              </w:rPr>
            </w:pPr>
            <w:r w:rsidRPr="00683731">
              <w:rPr>
                <w:rFonts w:eastAsia="Times New Roman" w:cs="Times New Roman"/>
                <w:b/>
                <w:bCs/>
                <w:sz w:val="28"/>
                <w:szCs w:val="28"/>
              </w:rPr>
              <w:t>Nhóm tiêu chí</w:t>
            </w:r>
          </w:p>
        </w:tc>
        <w:tc>
          <w:tcPr>
            <w:tcW w:w="3249" w:type="dxa"/>
            <w:vAlign w:val="center"/>
          </w:tcPr>
          <w:p w14:paraId="3949D6A1" w14:textId="2B3552C2" w:rsidR="00DA6931" w:rsidRPr="00683731" w:rsidRDefault="00DA6931" w:rsidP="00DA6931">
            <w:pPr>
              <w:spacing w:before="100" w:beforeAutospacing="1" w:after="100" w:afterAutospacing="1" w:line="240" w:lineRule="auto"/>
              <w:ind w:right="-128"/>
              <w:jc w:val="center"/>
              <w:outlineLvl w:val="1"/>
              <w:rPr>
                <w:rFonts w:eastAsia="Times New Roman" w:cs="Times New Roman"/>
                <w:b/>
                <w:bCs/>
                <w:sz w:val="28"/>
                <w:szCs w:val="28"/>
              </w:rPr>
            </w:pPr>
            <w:r w:rsidRPr="000A26D9">
              <w:rPr>
                <w:rFonts w:eastAsia="Times New Roman" w:cs="Times New Roman"/>
                <w:b/>
                <w:bCs/>
                <w:sz w:val="28"/>
                <w:szCs w:val="28"/>
              </w:rPr>
              <w:t>Tiêu chí cụ thể</w:t>
            </w:r>
          </w:p>
        </w:tc>
        <w:tc>
          <w:tcPr>
            <w:tcW w:w="1276" w:type="dxa"/>
            <w:vAlign w:val="center"/>
          </w:tcPr>
          <w:p w14:paraId="60BBA226" w14:textId="714269EB" w:rsidR="00DA6931" w:rsidRPr="00683731" w:rsidRDefault="00DA6931" w:rsidP="00DA6931">
            <w:pPr>
              <w:spacing w:before="100" w:beforeAutospacing="1" w:after="100" w:afterAutospacing="1" w:line="240" w:lineRule="auto"/>
              <w:jc w:val="center"/>
              <w:outlineLvl w:val="1"/>
              <w:rPr>
                <w:rFonts w:eastAsia="Times New Roman" w:cs="Times New Roman"/>
                <w:b/>
                <w:bCs/>
                <w:sz w:val="28"/>
                <w:szCs w:val="28"/>
              </w:rPr>
            </w:pPr>
            <w:r w:rsidRPr="00683731">
              <w:rPr>
                <w:rFonts w:eastAsia="Times New Roman" w:cs="Times New Roman"/>
                <w:b/>
                <w:bCs/>
                <w:sz w:val="28"/>
                <w:szCs w:val="28"/>
              </w:rPr>
              <w:t>Yêu cầu</w:t>
            </w:r>
          </w:p>
        </w:tc>
        <w:tc>
          <w:tcPr>
            <w:tcW w:w="1984" w:type="dxa"/>
            <w:vAlign w:val="center"/>
          </w:tcPr>
          <w:p w14:paraId="19486678" w14:textId="2FE6DE86" w:rsidR="00DA6931" w:rsidRPr="00683731" w:rsidRDefault="00DA6931" w:rsidP="00DA6931">
            <w:pPr>
              <w:spacing w:before="100" w:beforeAutospacing="1" w:after="100" w:afterAutospacing="1" w:line="240" w:lineRule="auto"/>
              <w:jc w:val="center"/>
              <w:outlineLvl w:val="1"/>
              <w:rPr>
                <w:rFonts w:eastAsia="Times New Roman" w:cs="Times New Roman"/>
                <w:b/>
                <w:bCs/>
                <w:sz w:val="28"/>
                <w:szCs w:val="28"/>
              </w:rPr>
            </w:pPr>
            <w:r w:rsidRPr="00683731">
              <w:rPr>
                <w:rFonts w:eastAsia="Times New Roman" w:cs="Times New Roman"/>
                <w:b/>
                <w:bCs/>
                <w:sz w:val="28"/>
                <w:szCs w:val="28"/>
              </w:rPr>
              <w:t>Đạt/Không đạt</w:t>
            </w:r>
          </w:p>
        </w:tc>
      </w:tr>
      <w:tr w:rsidR="00FF53DB" w:rsidRPr="00683731" w14:paraId="40B72D4C" w14:textId="77777777" w:rsidTr="00A01141">
        <w:tc>
          <w:tcPr>
            <w:tcW w:w="746" w:type="dxa"/>
            <w:vMerge w:val="restart"/>
            <w:vAlign w:val="center"/>
          </w:tcPr>
          <w:p w14:paraId="6ED8B938" w14:textId="6CD18CC8"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1</w:t>
            </w:r>
          </w:p>
        </w:tc>
        <w:tc>
          <w:tcPr>
            <w:tcW w:w="1812" w:type="dxa"/>
            <w:vMerge w:val="restart"/>
            <w:vAlign w:val="center"/>
          </w:tcPr>
          <w:p w14:paraId="0B46920F" w14:textId="5612F4FB" w:rsidR="00FF53DB" w:rsidRPr="00683731" w:rsidRDefault="00FF53DB" w:rsidP="00A01141">
            <w:pPr>
              <w:spacing w:before="100" w:beforeAutospacing="1" w:after="100" w:afterAutospacing="1" w:line="240" w:lineRule="auto"/>
              <w:jc w:val="left"/>
              <w:outlineLvl w:val="1"/>
              <w:rPr>
                <w:rFonts w:eastAsia="Times New Roman" w:cs="Times New Roman"/>
                <w:sz w:val="28"/>
                <w:szCs w:val="28"/>
              </w:rPr>
            </w:pPr>
            <w:r w:rsidRPr="00683731">
              <w:rPr>
                <w:rFonts w:eastAsia="Times New Roman" w:cs="Times New Roman"/>
                <w:sz w:val="28"/>
                <w:szCs w:val="28"/>
              </w:rPr>
              <w:t>Hồ sơ pháp lý</w:t>
            </w:r>
          </w:p>
        </w:tc>
        <w:tc>
          <w:tcPr>
            <w:tcW w:w="3249" w:type="dxa"/>
            <w:vAlign w:val="center"/>
          </w:tcPr>
          <w:p w14:paraId="2D5DEE8A" w14:textId="5BE83298" w:rsidR="00FF53DB" w:rsidRPr="00683731" w:rsidRDefault="00FF53DB"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Giấy ĐKKD, ngành nghề phù hợp</w:t>
            </w:r>
          </w:p>
        </w:tc>
        <w:tc>
          <w:tcPr>
            <w:tcW w:w="1276" w:type="dxa"/>
            <w:vAlign w:val="center"/>
          </w:tcPr>
          <w:p w14:paraId="0794FA9B" w14:textId="46F71B64"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795EB0F2" w14:textId="09B6147D"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1345311F" w14:textId="77777777" w:rsidTr="00811456">
        <w:tc>
          <w:tcPr>
            <w:tcW w:w="746" w:type="dxa"/>
            <w:vMerge/>
          </w:tcPr>
          <w:p w14:paraId="4E51A057" w14:textId="77777777"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p>
        </w:tc>
        <w:tc>
          <w:tcPr>
            <w:tcW w:w="1812" w:type="dxa"/>
            <w:vMerge/>
          </w:tcPr>
          <w:p w14:paraId="2C80FA61" w14:textId="77777777"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p>
        </w:tc>
        <w:tc>
          <w:tcPr>
            <w:tcW w:w="3249" w:type="dxa"/>
          </w:tcPr>
          <w:p w14:paraId="6B122DBB" w14:textId="4378BF35" w:rsidR="00FF53DB" w:rsidRPr="00683731" w:rsidRDefault="00FF53DB"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Giấy chứng nhận cơ sở đủ điều kiện an toàn thực phẩm</w:t>
            </w:r>
          </w:p>
        </w:tc>
        <w:tc>
          <w:tcPr>
            <w:tcW w:w="1276" w:type="dxa"/>
            <w:vAlign w:val="center"/>
          </w:tcPr>
          <w:p w14:paraId="33715E9D" w14:textId="5E2B8891"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1F47744B" w14:textId="4722FD57"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163DD8DB" w14:textId="77777777" w:rsidTr="002F4162">
        <w:tc>
          <w:tcPr>
            <w:tcW w:w="746" w:type="dxa"/>
            <w:vMerge/>
          </w:tcPr>
          <w:p w14:paraId="607A3DDD" w14:textId="77777777"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p>
        </w:tc>
        <w:tc>
          <w:tcPr>
            <w:tcW w:w="1812" w:type="dxa"/>
            <w:vMerge/>
          </w:tcPr>
          <w:p w14:paraId="4CA42BB0" w14:textId="77777777"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p>
        </w:tc>
        <w:tc>
          <w:tcPr>
            <w:tcW w:w="3249" w:type="dxa"/>
          </w:tcPr>
          <w:p w14:paraId="512CE810" w14:textId="5B3FCA5B" w:rsidR="00FF53DB" w:rsidRPr="00683731" w:rsidRDefault="00FF53DB"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Hệ thống quản lý chất lượng (nếu có: ISO, HACCP…).</w:t>
            </w:r>
          </w:p>
        </w:tc>
        <w:tc>
          <w:tcPr>
            <w:tcW w:w="1276" w:type="dxa"/>
            <w:vAlign w:val="center"/>
          </w:tcPr>
          <w:p w14:paraId="42CF8195" w14:textId="0985DB39"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2DAB0DD1" w14:textId="6F37C16B" w:rsidR="00FF53DB" w:rsidRPr="00683731" w:rsidRDefault="00FF53DB" w:rsidP="00A01141">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3D20BF46" w14:textId="77777777" w:rsidTr="008E13E5">
        <w:tc>
          <w:tcPr>
            <w:tcW w:w="746" w:type="dxa"/>
            <w:vMerge/>
          </w:tcPr>
          <w:p w14:paraId="5DB4F970"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1812" w:type="dxa"/>
            <w:vMerge/>
          </w:tcPr>
          <w:p w14:paraId="02D21A27"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3249" w:type="dxa"/>
          </w:tcPr>
          <w:p w14:paraId="51420330" w14:textId="76347CAF" w:rsidR="00FF53DB" w:rsidRPr="00683731" w:rsidRDefault="00FF53DB"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Giấy chứng nhận nguồn gốc thực phẩm (đối với nhà cung cấp nguyên liệu).</w:t>
            </w:r>
          </w:p>
        </w:tc>
        <w:tc>
          <w:tcPr>
            <w:tcW w:w="1276" w:type="dxa"/>
            <w:vAlign w:val="center"/>
          </w:tcPr>
          <w:p w14:paraId="6C812B0B" w14:textId="7388D38A"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325D3756" w14:textId="63283C02"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40472120" w14:textId="77777777" w:rsidTr="0082789F">
        <w:tc>
          <w:tcPr>
            <w:tcW w:w="746" w:type="dxa"/>
          </w:tcPr>
          <w:p w14:paraId="2C56C2E3" w14:textId="3A30A933"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2</w:t>
            </w:r>
          </w:p>
        </w:tc>
        <w:tc>
          <w:tcPr>
            <w:tcW w:w="1812" w:type="dxa"/>
          </w:tcPr>
          <w:p w14:paraId="177F4BDE" w14:textId="68078BD9"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 xml:space="preserve">Kinh nghiệm </w:t>
            </w:r>
          </w:p>
        </w:tc>
        <w:tc>
          <w:tcPr>
            <w:tcW w:w="3249" w:type="dxa"/>
          </w:tcPr>
          <w:p w14:paraId="098E4F7B" w14:textId="736B3131" w:rsidR="00FF53DB" w:rsidRPr="00683731" w:rsidRDefault="00FF53DB"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Có hợp đồng/gói thầu tương tự trong 3 năm gần nhất</w:t>
            </w:r>
          </w:p>
        </w:tc>
        <w:tc>
          <w:tcPr>
            <w:tcW w:w="1276" w:type="dxa"/>
            <w:vAlign w:val="center"/>
          </w:tcPr>
          <w:p w14:paraId="338BCE44" w14:textId="7BBE9726"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 1 hợp đồng</w:t>
            </w:r>
          </w:p>
        </w:tc>
        <w:tc>
          <w:tcPr>
            <w:tcW w:w="1984" w:type="dxa"/>
            <w:vAlign w:val="center"/>
          </w:tcPr>
          <w:p w14:paraId="1574E378" w14:textId="2F449937"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346D44C7" w14:textId="77777777" w:rsidTr="0082789F">
        <w:tc>
          <w:tcPr>
            <w:tcW w:w="746" w:type="dxa"/>
          </w:tcPr>
          <w:p w14:paraId="378E866A" w14:textId="78293005" w:rsidR="00FF53DB" w:rsidRPr="00683731" w:rsidRDefault="006E6752"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3</w:t>
            </w:r>
          </w:p>
        </w:tc>
        <w:tc>
          <w:tcPr>
            <w:tcW w:w="1812" w:type="dxa"/>
          </w:tcPr>
          <w:p w14:paraId="71C74FAB" w14:textId="5F762DCC" w:rsidR="00FF53DB" w:rsidRPr="00683731" w:rsidRDefault="006E6752"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Năng lực kỹ thuật</w:t>
            </w:r>
          </w:p>
        </w:tc>
        <w:tc>
          <w:tcPr>
            <w:tcW w:w="3249" w:type="dxa"/>
          </w:tcPr>
          <w:p w14:paraId="0648580C" w14:textId="4FEDF9CC" w:rsidR="00FF53DB" w:rsidRPr="00683731" w:rsidRDefault="0082789F"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Đảm bảo tiêu chuẩn chất lượng thực phẩm/suất ăn</w:t>
            </w:r>
          </w:p>
        </w:tc>
        <w:tc>
          <w:tcPr>
            <w:tcW w:w="1276" w:type="dxa"/>
            <w:vAlign w:val="center"/>
          </w:tcPr>
          <w:p w14:paraId="206680D4" w14:textId="22317A16" w:rsidR="00FF53DB" w:rsidRPr="00683731" w:rsidRDefault="0082789F"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 chứng nhận</w:t>
            </w:r>
          </w:p>
        </w:tc>
        <w:tc>
          <w:tcPr>
            <w:tcW w:w="1984" w:type="dxa"/>
            <w:vAlign w:val="center"/>
          </w:tcPr>
          <w:p w14:paraId="17690EE6" w14:textId="75B69D3B"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428A69C0" w14:textId="77777777" w:rsidTr="0082789F">
        <w:tc>
          <w:tcPr>
            <w:tcW w:w="746" w:type="dxa"/>
          </w:tcPr>
          <w:p w14:paraId="5EF45B1C"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1812" w:type="dxa"/>
          </w:tcPr>
          <w:p w14:paraId="5F5832B0"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3249" w:type="dxa"/>
          </w:tcPr>
          <w:p w14:paraId="559D6AE5" w14:textId="7CF7A5A5" w:rsidR="00FF53DB" w:rsidRPr="00683731" w:rsidRDefault="0082789F"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Phương tiện vận chuyển đạt chuẩn vệ sinh, giữ nhiệt/lạnh</w:t>
            </w:r>
          </w:p>
        </w:tc>
        <w:tc>
          <w:tcPr>
            <w:tcW w:w="1276" w:type="dxa"/>
            <w:vAlign w:val="center"/>
          </w:tcPr>
          <w:p w14:paraId="131AAEAF" w14:textId="62D05B0B" w:rsidR="00FF53DB" w:rsidRPr="00683731" w:rsidRDefault="0082789F"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01AC1ABD" w14:textId="79BAE0DC"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5CBB3F1C" w14:textId="77777777" w:rsidTr="0082789F">
        <w:tc>
          <w:tcPr>
            <w:tcW w:w="746" w:type="dxa"/>
          </w:tcPr>
          <w:p w14:paraId="0CBCC62F"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1812" w:type="dxa"/>
          </w:tcPr>
          <w:p w14:paraId="410BB085" w14:textId="77777777" w:rsidR="00FF53DB" w:rsidRPr="00683731" w:rsidRDefault="00FF53DB" w:rsidP="00FF53DB">
            <w:pPr>
              <w:spacing w:before="100" w:beforeAutospacing="1" w:after="100" w:afterAutospacing="1" w:line="240" w:lineRule="auto"/>
              <w:jc w:val="center"/>
              <w:outlineLvl w:val="1"/>
              <w:rPr>
                <w:rFonts w:eastAsia="Times New Roman" w:cs="Times New Roman"/>
                <w:sz w:val="28"/>
                <w:szCs w:val="28"/>
              </w:rPr>
            </w:pPr>
          </w:p>
        </w:tc>
        <w:tc>
          <w:tcPr>
            <w:tcW w:w="3249" w:type="dxa"/>
          </w:tcPr>
          <w:p w14:paraId="787FC809" w14:textId="0C21CB13" w:rsidR="00FF53DB" w:rsidRPr="00683731" w:rsidRDefault="0082789F" w:rsidP="00975996">
            <w:pPr>
              <w:spacing w:before="100" w:beforeAutospacing="1" w:after="100" w:afterAutospacing="1" w:line="276" w:lineRule="auto"/>
              <w:outlineLvl w:val="1"/>
              <w:rPr>
                <w:rFonts w:eastAsia="Times New Roman" w:cs="Times New Roman"/>
                <w:sz w:val="28"/>
                <w:szCs w:val="28"/>
              </w:rPr>
            </w:pPr>
            <w:r w:rsidRPr="00683731">
              <w:rPr>
                <w:rFonts w:eastAsia="Times New Roman" w:cs="Times New Roman"/>
                <w:sz w:val="28"/>
                <w:szCs w:val="28"/>
              </w:rPr>
              <w:t>Thực đơn đáp ứng chuẩn dinh dưỡng học đường</w:t>
            </w:r>
          </w:p>
        </w:tc>
        <w:tc>
          <w:tcPr>
            <w:tcW w:w="1276" w:type="dxa"/>
            <w:vAlign w:val="center"/>
          </w:tcPr>
          <w:p w14:paraId="592A0CC9" w14:textId="6E4192E1" w:rsidR="00FF53DB" w:rsidRPr="00683731" w:rsidRDefault="0082789F"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Có</w:t>
            </w:r>
          </w:p>
        </w:tc>
        <w:tc>
          <w:tcPr>
            <w:tcW w:w="1984" w:type="dxa"/>
            <w:vAlign w:val="center"/>
          </w:tcPr>
          <w:p w14:paraId="3D395D40" w14:textId="11513EA7"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FF53DB" w:rsidRPr="00683731" w14:paraId="11AFAED8" w14:textId="77777777" w:rsidTr="0082789F">
        <w:tc>
          <w:tcPr>
            <w:tcW w:w="746" w:type="dxa"/>
          </w:tcPr>
          <w:p w14:paraId="1670ED5E" w14:textId="45F87612" w:rsidR="00FF53DB" w:rsidRPr="00683731" w:rsidRDefault="00863FFE"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4</w:t>
            </w:r>
          </w:p>
        </w:tc>
        <w:tc>
          <w:tcPr>
            <w:tcW w:w="1812" w:type="dxa"/>
          </w:tcPr>
          <w:p w14:paraId="054EDA9C" w14:textId="5E00C8F1" w:rsidR="00FF53DB" w:rsidRPr="00683731" w:rsidRDefault="00863FFE" w:rsidP="00FF53DB">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Giá</w:t>
            </w:r>
          </w:p>
        </w:tc>
        <w:tc>
          <w:tcPr>
            <w:tcW w:w="3249" w:type="dxa"/>
          </w:tcPr>
          <w:p w14:paraId="3D2553A3" w14:textId="22483E3C" w:rsidR="00FF53DB" w:rsidRPr="00683731" w:rsidRDefault="00863FFE" w:rsidP="00975996">
            <w:pPr>
              <w:spacing w:before="100" w:beforeAutospacing="1" w:after="100" w:afterAutospacing="1" w:line="276" w:lineRule="auto"/>
              <w:outlineLvl w:val="1"/>
              <w:rPr>
                <w:rFonts w:eastAsia="Times New Roman" w:cs="Times New Roman"/>
                <w:sz w:val="28"/>
                <w:szCs w:val="28"/>
              </w:rPr>
            </w:pPr>
            <w:r w:rsidRPr="000A26D9">
              <w:rPr>
                <w:rFonts w:eastAsia="Times New Roman" w:cs="Times New Roman"/>
                <w:sz w:val="28"/>
                <w:szCs w:val="28"/>
              </w:rPr>
              <w:t>Đơn giá phù hợp mặt bằng giá thị trường, không vượt dự toán</w:t>
            </w:r>
          </w:p>
        </w:tc>
        <w:tc>
          <w:tcPr>
            <w:tcW w:w="1276" w:type="dxa"/>
            <w:vAlign w:val="center"/>
          </w:tcPr>
          <w:p w14:paraId="5C065A32" w14:textId="06A333CF" w:rsidR="00FF53DB" w:rsidRPr="00683731" w:rsidRDefault="00863FFE"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Hợp lệ</w:t>
            </w:r>
          </w:p>
        </w:tc>
        <w:tc>
          <w:tcPr>
            <w:tcW w:w="1984" w:type="dxa"/>
            <w:vAlign w:val="center"/>
          </w:tcPr>
          <w:p w14:paraId="7ABF2307" w14:textId="74DD4157" w:rsidR="00FF53DB" w:rsidRPr="00683731" w:rsidRDefault="00FF53DB" w:rsidP="0082789F">
            <w:pPr>
              <w:spacing w:before="100" w:beforeAutospacing="1" w:after="100" w:afterAutospacing="1" w:line="240" w:lineRule="auto"/>
              <w:jc w:val="center"/>
              <w:outlineLvl w:val="1"/>
              <w:rPr>
                <w:rFonts w:eastAsia="Times New Roman" w:cs="Times New Roman"/>
                <w:sz w:val="28"/>
                <w:szCs w:val="28"/>
              </w:rPr>
            </w:pPr>
            <w:r w:rsidRPr="00683731">
              <w:rPr>
                <w:rFonts w:eastAsia="Times New Roman" w:cs="Times New Roman"/>
                <w:sz w:val="28"/>
                <w:szCs w:val="28"/>
              </w:rPr>
              <w:t>Đạt/Không đạt</w:t>
            </w:r>
          </w:p>
        </w:tc>
      </w:tr>
      <w:tr w:rsidR="00683731" w:rsidRPr="00683731" w14:paraId="35920A35" w14:textId="77777777" w:rsidTr="00975996">
        <w:tc>
          <w:tcPr>
            <w:tcW w:w="2558" w:type="dxa"/>
            <w:gridSpan w:val="2"/>
            <w:vAlign w:val="center"/>
          </w:tcPr>
          <w:p w14:paraId="7BEC55C4" w14:textId="3477253E" w:rsidR="00683731" w:rsidRPr="00975996" w:rsidRDefault="00683731" w:rsidP="00975996">
            <w:pPr>
              <w:spacing w:before="100" w:beforeAutospacing="1" w:after="100" w:afterAutospacing="1" w:line="240" w:lineRule="auto"/>
              <w:jc w:val="center"/>
              <w:outlineLvl w:val="1"/>
              <w:rPr>
                <w:rFonts w:eastAsia="Times New Roman" w:cs="Times New Roman"/>
                <w:b/>
                <w:bCs/>
                <w:sz w:val="28"/>
                <w:szCs w:val="28"/>
              </w:rPr>
            </w:pPr>
            <w:r w:rsidRPr="00975996">
              <w:rPr>
                <w:rFonts w:eastAsia="Times New Roman" w:cs="Times New Roman"/>
                <w:b/>
                <w:bCs/>
                <w:sz w:val="28"/>
                <w:szCs w:val="28"/>
              </w:rPr>
              <w:t>Nguyên</w:t>
            </w:r>
            <w:bookmarkStart w:id="0" w:name="_GoBack"/>
            <w:bookmarkEnd w:id="0"/>
            <w:r w:rsidRPr="00975996">
              <w:rPr>
                <w:rFonts w:eastAsia="Times New Roman" w:cs="Times New Roman"/>
                <w:b/>
                <w:bCs/>
                <w:sz w:val="28"/>
                <w:szCs w:val="28"/>
              </w:rPr>
              <w:t xml:space="preserve"> tắc</w:t>
            </w:r>
          </w:p>
        </w:tc>
        <w:tc>
          <w:tcPr>
            <w:tcW w:w="6509" w:type="dxa"/>
            <w:gridSpan w:val="3"/>
          </w:tcPr>
          <w:p w14:paraId="631D594A" w14:textId="77777777" w:rsidR="00683731" w:rsidRDefault="00683731" w:rsidP="00683731">
            <w:pPr>
              <w:spacing w:before="120" w:line="276" w:lineRule="auto"/>
              <w:outlineLvl w:val="1"/>
              <w:rPr>
                <w:rFonts w:eastAsia="Times New Roman" w:cs="Times New Roman"/>
                <w:sz w:val="28"/>
                <w:szCs w:val="28"/>
              </w:rPr>
            </w:pPr>
            <w:r w:rsidRPr="00683731">
              <w:rPr>
                <w:rFonts w:eastAsia="Times New Roman" w:cs="Times New Roman"/>
                <w:sz w:val="28"/>
                <w:szCs w:val="28"/>
              </w:rPr>
              <w:t>Chỉ xét nhà thầu đạt tất cả các tiêu chí bắt buộc</w:t>
            </w:r>
            <w:r>
              <w:rPr>
                <w:rFonts w:eastAsia="Times New Roman" w:cs="Times New Roman"/>
                <w:sz w:val="28"/>
                <w:szCs w:val="28"/>
              </w:rPr>
              <w:t xml:space="preserve">. </w:t>
            </w:r>
          </w:p>
          <w:p w14:paraId="15F543B3" w14:textId="77777777" w:rsidR="00683731" w:rsidRDefault="00683731" w:rsidP="00683731">
            <w:pPr>
              <w:spacing w:before="120" w:line="276" w:lineRule="auto"/>
              <w:outlineLvl w:val="1"/>
              <w:rPr>
                <w:rFonts w:eastAsia="Times New Roman" w:cs="Times New Roman"/>
                <w:sz w:val="28"/>
                <w:szCs w:val="28"/>
              </w:rPr>
            </w:pPr>
            <w:r>
              <w:rPr>
                <w:rFonts w:eastAsia="Times New Roman" w:cs="Times New Roman"/>
                <w:sz w:val="28"/>
                <w:szCs w:val="28"/>
              </w:rPr>
              <w:t xml:space="preserve"> Nhà thầu đạt hết các tiêu chí đánh giá là</w:t>
            </w:r>
            <w:r w:rsidRPr="00683731">
              <w:rPr>
                <w:rFonts w:eastAsia="Times New Roman" w:cs="Times New Roman"/>
                <w:b/>
                <w:bCs/>
                <w:sz w:val="28"/>
                <w:szCs w:val="28"/>
              </w:rPr>
              <w:t xml:space="preserve"> ĐẠT</w:t>
            </w:r>
          </w:p>
          <w:p w14:paraId="2D15BA1F" w14:textId="366C320B" w:rsidR="00683731" w:rsidRPr="00683731" w:rsidRDefault="00683731" w:rsidP="00683731">
            <w:pPr>
              <w:spacing w:before="120" w:line="276" w:lineRule="auto"/>
              <w:outlineLvl w:val="1"/>
              <w:rPr>
                <w:rFonts w:eastAsia="Times New Roman" w:cs="Times New Roman"/>
                <w:sz w:val="28"/>
                <w:szCs w:val="28"/>
              </w:rPr>
            </w:pPr>
            <w:r>
              <w:rPr>
                <w:rFonts w:eastAsia="Times New Roman" w:cs="Times New Roman"/>
                <w:sz w:val="28"/>
                <w:szCs w:val="28"/>
              </w:rPr>
              <w:t xml:space="preserve">Nhà thầu không đạt 1 trong các tiêu chí được đánh giá là </w:t>
            </w:r>
            <w:r w:rsidRPr="00683731">
              <w:rPr>
                <w:rFonts w:eastAsia="Times New Roman" w:cs="Times New Roman"/>
                <w:b/>
                <w:bCs/>
                <w:sz w:val="28"/>
                <w:szCs w:val="28"/>
              </w:rPr>
              <w:t>KHÔNG ĐẠT</w:t>
            </w:r>
          </w:p>
        </w:tc>
      </w:tr>
    </w:tbl>
    <w:p w14:paraId="6F2B8FAC" w14:textId="0310ABBD" w:rsidR="000A26D9" w:rsidRPr="007F116A" w:rsidRDefault="004C13BD" w:rsidP="00195298">
      <w:pPr>
        <w:spacing w:before="240" w:line="276" w:lineRule="auto"/>
        <w:outlineLvl w:val="1"/>
        <w:rPr>
          <w:rFonts w:eastAsia="Times New Roman" w:cs="Times New Roman"/>
          <w:b/>
          <w:bCs/>
          <w:sz w:val="28"/>
          <w:szCs w:val="28"/>
        </w:rPr>
      </w:pPr>
      <w:r w:rsidRPr="007F116A">
        <w:rPr>
          <w:rFonts w:eastAsia="Times New Roman" w:cs="Times New Roman"/>
          <w:b/>
          <w:bCs/>
          <w:sz w:val="28"/>
          <w:szCs w:val="28"/>
        </w:rPr>
        <w:lastRenderedPageBreak/>
        <w:t>V. Thời hạn và địa chỉ nhận báo giá</w:t>
      </w:r>
    </w:p>
    <w:p w14:paraId="1C8434E7" w14:textId="058919F7" w:rsidR="004C13BD" w:rsidRPr="009A55F8" w:rsidRDefault="004C13BD" w:rsidP="004C13BD">
      <w:pPr>
        <w:spacing w:before="120" w:line="276" w:lineRule="auto"/>
        <w:outlineLvl w:val="1"/>
        <w:rPr>
          <w:rFonts w:eastAsia="Times New Roman" w:cs="Times New Roman"/>
          <w:color w:val="000000" w:themeColor="text1"/>
          <w:sz w:val="28"/>
          <w:szCs w:val="28"/>
        </w:rPr>
      </w:pPr>
      <w:r w:rsidRPr="009A55F8">
        <w:rPr>
          <w:rFonts w:eastAsia="Times New Roman" w:cs="Times New Roman"/>
          <w:color w:val="000000" w:themeColor="text1"/>
          <w:sz w:val="28"/>
          <w:szCs w:val="28"/>
        </w:rPr>
        <w:t xml:space="preserve">- Hạn chót nộp báo giá: </w:t>
      </w:r>
      <w:r w:rsidR="008D5C4D" w:rsidRPr="009A55F8">
        <w:rPr>
          <w:rFonts w:eastAsia="Times New Roman" w:cs="Times New Roman"/>
          <w:color w:val="000000" w:themeColor="text1"/>
          <w:sz w:val="28"/>
          <w:szCs w:val="28"/>
        </w:rPr>
        <w:t>16</w:t>
      </w:r>
      <w:r w:rsidR="00B141DC" w:rsidRPr="009A55F8">
        <w:rPr>
          <w:rFonts w:eastAsia="Times New Roman" w:cs="Times New Roman"/>
          <w:color w:val="000000" w:themeColor="text1"/>
          <w:sz w:val="28"/>
          <w:szCs w:val="28"/>
        </w:rPr>
        <w:t xml:space="preserve"> </w:t>
      </w:r>
      <w:r w:rsidRPr="009A55F8">
        <w:rPr>
          <w:rFonts w:eastAsia="Times New Roman" w:cs="Times New Roman"/>
          <w:color w:val="000000" w:themeColor="text1"/>
          <w:sz w:val="28"/>
          <w:szCs w:val="28"/>
        </w:rPr>
        <w:t xml:space="preserve">giờ </w:t>
      </w:r>
      <w:r w:rsidR="008D5C4D" w:rsidRPr="009A55F8">
        <w:rPr>
          <w:rFonts w:eastAsia="Times New Roman" w:cs="Times New Roman"/>
          <w:color w:val="000000" w:themeColor="text1"/>
          <w:sz w:val="28"/>
          <w:szCs w:val="28"/>
        </w:rPr>
        <w:t>00</w:t>
      </w:r>
      <w:r w:rsidR="00B141DC" w:rsidRPr="009A55F8">
        <w:rPr>
          <w:rFonts w:eastAsia="Times New Roman" w:cs="Times New Roman"/>
          <w:color w:val="000000" w:themeColor="text1"/>
          <w:sz w:val="28"/>
          <w:szCs w:val="28"/>
        </w:rPr>
        <w:t xml:space="preserve"> </w:t>
      </w:r>
      <w:r w:rsidRPr="009A55F8">
        <w:rPr>
          <w:rFonts w:eastAsia="Times New Roman" w:cs="Times New Roman"/>
          <w:color w:val="000000" w:themeColor="text1"/>
          <w:sz w:val="28"/>
          <w:szCs w:val="28"/>
        </w:rPr>
        <w:t>phút, ngày</w:t>
      </w:r>
      <w:r w:rsidR="00B141DC" w:rsidRPr="009A55F8">
        <w:rPr>
          <w:rFonts w:eastAsia="Times New Roman" w:cs="Times New Roman"/>
          <w:color w:val="000000" w:themeColor="text1"/>
          <w:sz w:val="28"/>
          <w:szCs w:val="28"/>
        </w:rPr>
        <w:t xml:space="preserve"> </w:t>
      </w:r>
      <w:r w:rsidR="008D5C4D" w:rsidRPr="009A55F8">
        <w:rPr>
          <w:rFonts w:eastAsia="Times New Roman" w:cs="Times New Roman"/>
          <w:color w:val="000000" w:themeColor="text1"/>
          <w:sz w:val="28"/>
          <w:szCs w:val="28"/>
        </w:rPr>
        <w:t>27</w:t>
      </w:r>
      <w:r w:rsidRPr="009A55F8">
        <w:rPr>
          <w:rFonts w:eastAsia="Times New Roman" w:cs="Times New Roman"/>
          <w:color w:val="000000" w:themeColor="text1"/>
          <w:sz w:val="28"/>
          <w:szCs w:val="28"/>
        </w:rPr>
        <w:t xml:space="preserve"> tháng</w:t>
      </w:r>
      <w:r w:rsidR="008D5C4D" w:rsidRPr="009A55F8">
        <w:rPr>
          <w:rFonts w:eastAsia="Times New Roman" w:cs="Times New Roman"/>
          <w:color w:val="000000" w:themeColor="text1"/>
          <w:sz w:val="28"/>
          <w:szCs w:val="28"/>
        </w:rPr>
        <w:t xml:space="preserve"> 08 </w:t>
      </w:r>
      <w:r w:rsidRPr="009A55F8">
        <w:rPr>
          <w:rFonts w:eastAsia="Times New Roman" w:cs="Times New Roman"/>
          <w:color w:val="000000" w:themeColor="text1"/>
          <w:sz w:val="28"/>
          <w:szCs w:val="28"/>
        </w:rPr>
        <w:t>năm 2025.</w:t>
      </w:r>
    </w:p>
    <w:p w14:paraId="4CAE27EA" w14:textId="709A4B18" w:rsidR="004C13BD" w:rsidRPr="009A55F8" w:rsidRDefault="004C13BD" w:rsidP="004C13BD">
      <w:pPr>
        <w:spacing w:before="120" w:line="276" w:lineRule="auto"/>
        <w:outlineLvl w:val="1"/>
        <w:rPr>
          <w:rFonts w:eastAsia="Times New Roman" w:cs="Times New Roman"/>
          <w:color w:val="000000" w:themeColor="text1"/>
          <w:sz w:val="28"/>
          <w:szCs w:val="28"/>
        </w:rPr>
      </w:pPr>
      <w:r w:rsidRPr="009A55F8">
        <w:rPr>
          <w:rFonts w:eastAsia="Times New Roman" w:cs="Times New Roman"/>
          <w:color w:val="000000" w:themeColor="text1"/>
          <w:sz w:val="28"/>
          <w:szCs w:val="28"/>
        </w:rPr>
        <w:t xml:space="preserve">- Địa điểm nộp: </w:t>
      </w:r>
      <w:r w:rsidR="003472AC" w:rsidRPr="009A55F8">
        <w:rPr>
          <w:rFonts w:eastAsia="Times New Roman" w:cs="Times New Roman"/>
          <w:color w:val="000000" w:themeColor="text1"/>
          <w:sz w:val="28"/>
          <w:szCs w:val="28"/>
        </w:rPr>
        <w:t xml:space="preserve">Trường </w:t>
      </w:r>
      <w:r w:rsidR="00560BD4" w:rsidRPr="009A55F8">
        <w:rPr>
          <w:rFonts w:eastAsia="Times New Roman" w:cs="Times New Roman"/>
          <w:color w:val="000000" w:themeColor="text1"/>
          <w:sz w:val="28"/>
          <w:szCs w:val="28"/>
        </w:rPr>
        <w:t xml:space="preserve">Mầm non </w:t>
      </w:r>
      <w:r w:rsidR="009B6C9D">
        <w:rPr>
          <w:rFonts w:eastAsia="Times New Roman" w:cs="Times New Roman"/>
          <w:sz w:val="28"/>
          <w:szCs w:val="28"/>
        </w:rPr>
        <w:t>Chánh Phú Hoà</w:t>
      </w:r>
      <w:r w:rsidR="001A6EAB" w:rsidRPr="009A55F8">
        <w:rPr>
          <w:rFonts w:eastAsia="Times New Roman" w:cs="Times New Roman"/>
          <w:color w:val="000000" w:themeColor="text1"/>
          <w:sz w:val="28"/>
          <w:szCs w:val="28"/>
        </w:rPr>
        <w:t>, địa chỉ</w:t>
      </w:r>
      <w:r w:rsidR="00560BD4" w:rsidRPr="009A55F8">
        <w:rPr>
          <w:rFonts w:eastAsia="Times New Roman" w:cs="Times New Roman"/>
          <w:color w:val="000000" w:themeColor="text1"/>
          <w:sz w:val="28"/>
          <w:szCs w:val="28"/>
        </w:rPr>
        <w:t xml:space="preserve"> Khu Phố 2,</w:t>
      </w:r>
      <w:r w:rsidR="00D03DD2" w:rsidRPr="009A55F8">
        <w:rPr>
          <w:rFonts w:eastAsia="Times New Roman" w:cs="Times New Roman"/>
          <w:color w:val="000000" w:themeColor="text1"/>
          <w:sz w:val="28"/>
          <w:szCs w:val="28"/>
        </w:rPr>
        <w:t xml:space="preserve"> Phường </w:t>
      </w:r>
      <w:r w:rsidR="009B6C9D">
        <w:rPr>
          <w:rFonts w:eastAsia="Times New Roman" w:cs="Times New Roman"/>
          <w:sz w:val="28"/>
          <w:szCs w:val="28"/>
        </w:rPr>
        <w:t>Chánh Phú Hoà</w:t>
      </w:r>
      <w:r w:rsidR="00D03DD2" w:rsidRPr="009A55F8">
        <w:rPr>
          <w:rFonts w:eastAsia="Times New Roman" w:cs="Times New Roman"/>
          <w:color w:val="000000" w:themeColor="text1"/>
          <w:sz w:val="28"/>
          <w:szCs w:val="28"/>
        </w:rPr>
        <w:t>, TP Hồ Chí Minh</w:t>
      </w:r>
      <w:r w:rsidR="0065321D" w:rsidRPr="009A55F8">
        <w:rPr>
          <w:rFonts w:eastAsia="Times New Roman" w:cs="Times New Roman"/>
          <w:color w:val="000000" w:themeColor="text1"/>
          <w:sz w:val="28"/>
          <w:szCs w:val="28"/>
        </w:rPr>
        <w:t>.</w:t>
      </w:r>
    </w:p>
    <w:p w14:paraId="3199237D" w14:textId="310AA9CC" w:rsidR="004C13BD" w:rsidRDefault="004C13BD" w:rsidP="004C13BD">
      <w:pPr>
        <w:spacing w:before="120" w:line="276" w:lineRule="auto"/>
        <w:outlineLvl w:val="1"/>
        <w:rPr>
          <w:rFonts w:eastAsia="Times New Roman" w:cs="Times New Roman"/>
          <w:sz w:val="28"/>
          <w:szCs w:val="28"/>
        </w:rPr>
      </w:pPr>
      <w:r>
        <w:rPr>
          <w:rFonts w:eastAsia="Times New Roman" w:cs="Times New Roman"/>
          <w:sz w:val="28"/>
          <w:szCs w:val="28"/>
        </w:rPr>
        <w:t xml:space="preserve">- </w:t>
      </w:r>
      <w:r w:rsidRPr="004C13BD">
        <w:rPr>
          <w:rFonts w:eastAsia="Times New Roman" w:cs="Times New Roman"/>
          <w:sz w:val="28"/>
          <w:szCs w:val="28"/>
        </w:rPr>
        <w:t>Hình thức nộp: Nộp trực tiếp hoặc gửi qua email</w:t>
      </w:r>
      <w:r w:rsidR="003307A0">
        <w:rPr>
          <w:rFonts w:eastAsia="Times New Roman" w:cs="Times New Roman"/>
          <w:sz w:val="28"/>
          <w:szCs w:val="28"/>
        </w:rPr>
        <w:t>.</w:t>
      </w:r>
    </w:p>
    <w:p w14:paraId="1FD08DE1" w14:textId="5BDE7E2F" w:rsidR="007F116A" w:rsidRDefault="007F116A" w:rsidP="004C13BD">
      <w:pPr>
        <w:spacing w:before="120" w:line="276" w:lineRule="auto"/>
        <w:outlineLvl w:val="1"/>
        <w:rPr>
          <w:rFonts w:eastAsia="Times New Roman" w:cs="Times New Roman"/>
          <w:b/>
          <w:bCs/>
          <w:sz w:val="28"/>
          <w:szCs w:val="28"/>
        </w:rPr>
      </w:pPr>
      <w:r w:rsidRPr="007F116A">
        <w:rPr>
          <w:rFonts w:eastAsia="Times New Roman" w:cs="Times New Roman"/>
          <w:b/>
          <w:bCs/>
          <w:sz w:val="28"/>
          <w:szCs w:val="28"/>
        </w:rPr>
        <w:t xml:space="preserve">VI. Thông tin liên hệ: </w:t>
      </w:r>
    </w:p>
    <w:p w14:paraId="019BBE40" w14:textId="25775ECB" w:rsidR="007F116A" w:rsidRPr="00545613" w:rsidRDefault="007F116A" w:rsidP="007F116A">
      <w:pPr>
        <w:spacing w:before="120" w:line="276" w:lineRule="auto"/>
        <w:outlineLvl w:val="1"/>
        <w:rPr>
          <w:rFonts w:eastAsia="Times New Roman" w:cs="Times New Roman"/>
          <w:b/>
          <w:bCs/>
          <w:sz w:val="28"/>
          <w:szCs w:val="28"/>
        </w:rPr>
      </w:pPr>
      <w:r>
        <w:rPr>
          <w:rFonts w:eastAsia="Times New Roman" w:cs="Times New Roman"/>
          <w:b/>
          <w:bCs/>
          <w:sz w:val="28"/>
          <w:szCs w:val="28"/>
        </w:rPr>
        <w:t xml:space="preserve">- </w:t>
      </w:r>
      <w:r w:rsidRPr="00E80979">
        <w:rPr>
          <w:rFonts w:eastAsia="Times New Roman" w:cs="Times New Roman"/>
          <w:sz w:val="28"/>
          <w:szCs w:val="28"/>
        </w:rPr>
        <w:t>Người phụ trách:</w:t>
      </w:r>
      <w:r>
        <w:rPr>
          <w:rFonts w:eastAsia="Times New Roman" w:cs="Times New Roman"/>
          <w:b/>
          <w:bCs/>
          <w:sz w:val="28"/>
          <w:szCs w:val="28"/>
        </w:rPr>
        <w:t xml:space="preserve"> </w:t>
      </w:r>
      <w:r w:rsidR="009B6C9D">
        <w:rPr>
          <w:rFonts w:eastAsia="Times New Roman" w:cs="Times New Roman"/>
          <w:b/>
          <w:bCs/>
          <w:sz w:val="28"/>
          <w:szCs w:val="28"/>
        </w:rPr>
        <w:t>Lê Thị Thu Thuỷ</w:t>
      </w:r>
    </w:p>
    <w:p w14:paraId="1ADF7280" w14:textId="408522D3" w:rsidR="00E80979" w:rsidRPr="00545613" w:rsidRDefault="00E80979" w:rsidP="007F116A">
      <w:pPr>
        <w:spacing w:before="120" w:line="276" w:lineRule="auto"/>
        <w:outlineLvl w:val="1"/>
        <w:rPr>
          <w:rFonts w:eastAsia="Times New Roman" w:cs="Times New Roman"/>
          <w:sz w:val="28"/>
          <w:szCs w:val="28"/>
        </w:rPr>
      </w:pPr>
      <w:r>
        <w:rPr>
          <w:rFonts w:eastAsia="Times New Roman" w:cs="Times New Roman"/>
          <w:b/>
          <w:bCs/>
          <w:sz w:val="28"/>
          <w:szCs w:val="28"/>
        </w:rPr>
        <w:t xml:space="preserve">- </w:t>
      </w:r>
      <w:r w:rsidRPr="00E80979">
        <w:rPr>
          <w:rFonts w:eastAsia="Times New Roman" w:cs="Times New Roman"/>
          <w:sz w:val="28"/>
          <w:szCs w:val="28"/>
        </w:rPr>
        <w:t>Chức vụ:</w:t>
      </w:r>
      <w:r>
        <w:rPr>
          <w:rFonts w:eastAsia="Times New Roman" w:cs="Times New Roman"/>
          <w:sz w:val="28"/>
          <w:szCs w:val="28"/>
        </w:rPr>
        <w:t xml:space="preserve"> </w:t>
      </w:r>
      <w:r w:rsidR="00545613">
        <w:rPr>
          <w:rFonts w:eastAsia="Times New Roman" w:cs="Times New Roman"/>
          <w:sz w:val="28"/>
          <w:szCs w:val="28"/>
        </w:rPr>
        <w:t>kế toán</w:t>
      </w:r>
    </w:p>
    <w:p w14:paraId="1AB44A45" w14:textId="0BB2D3CE" w:rsidR="00E80979" w:rsidRPr="00545613" w:rsidRDefault="00E80979" w:rsidP="007F116A">
      <w:pPr>
        <w:spacing w:before="120" w:line="276" w:lineRule="auto"/>
        <w:outlineLvl w:val="1"/>
        <w:rPr>
          <w:rFonts w:eastAsia="Times New Roman" w:cs="Times New Roman"/>
          <w:sz w:val="28"/>
          <w:szCs w:val="28"/>
        </w:rPr>
      </w:pPr>
      <w:r w:rsidRPr="00E80979">
        <w:rPr>
          <w:rFonts w:eastAsia="Times New Roman" w:cs="Times New Roman"/>
          <w:sz w:val="28"/>
          <w:szCs w:val="28"/>
        </w:rPr>
        <w:t>- Điện thoại:</w:t>
      </w:r>
      <w:r>
        <w:rPr>
          <w:rFonts w:eastAsia="Times New Roman" w:cs="Times New Roman"/>
          <w:sz w:val="28"/>
          <w:szCs w:val="28"/>
        </w:rPr>
        <w:t xml:space="preserve"> </w:t>
      </w:r>
      <w:r w:rsidR="009B6C9D">
        <w:rPr>
          <w:rFonts w:eastAsia="Times New Roman" w:cs="Times New Roman"/>
          <w:sz w:val="28"/>
          <w:szCs w:val="28"/>
        </w:rPr>
        <w:t>0973.614.218</w:t>
      </w:r>
    </w:p>
    <w:p w14:paraId="42C5444E" w14:textId="52D1B59D" w:rsidR="00E80979" w:rsidRDefault="00E80979" w:rsidP="007F116A">
      <w:pPr>
        <w:spacing w:before="120" w:line="276" w:lineRule="auto"/>
        <w:outlineLvl w:val="1"/>
        <w:rPr>
          <w:rFonts w:eastAsia="Times New Roman" w:cs="Times New Roman"/>
          <w:sz w:val="28"/>
          <w:szCs w:val="28"/>
        </w:rPr>
      </w:pPr>
      <w:r w:rsidRPr="00E80979">
        <w:rPr>
          <w:rFonts w:eastAsia="Times New Roman" w:cs="Times New Roman"/>
          <w:sz w:val="28"/>
          <w:szCs w:val="28"/>
        </w:rPr>
        <w:t xml:space="preserve">- Email: </w:t>
      </w:r>
      <w:r w:rsidR="009B6C9D">
        <w:rPr>
          <w:rFonts w:eastAsia="Times New Roman" w:cs="Times New Roman"/>
          <w:sz w:val="28"/>
          <w:szCs w:val="28"/>
        </w:rPr>
        <w:t>maugiaochanhphuhoa</w:t>
      </w:r>
      <w:r w:rsidR="00545613">
        <w:rPr>
          <w:rFonts w:eastAsia="Times New Roman" w:cs="Times New Roman"/>
          <w:sz w:val="28"/>
          <w:szCs w:val="28"/>
        </w:rPr>
        <w:t>@bc.sgdbinhduong.edu.vn</w:t>
      </w:r>
      <w:r w:rsidR="00EE3135">
        <w:rPr>
          <w:rFonts w:eastAsia="Times New Roman" w:cs="Times New Roman"/>
          <w:sz w:val="28"/>
          <w:szCs w:val="28"/>
        </w:rPr>
        <w:t xml:space="preserve"> </w:t>
      </w:r>
    </w:p>
    <w:p w14:paraId="67329647" w14:textId="77777777" w:rsidR="00BE632E" w:rsidRDefault="00BE632E" w:rsidP="007F116A">
      <w:pPr>
        <w:spacing w:before="120" w:line="276" w:lineRule="auto"/>
        <w:outlineLvl w:val="1"/>
        <w:rPr>
          <w:rFonts w:eastAsia="Times New Roman" w:cs="Times New Roman"/>
          <w:sz w:val="28"/>
          <w:szCs w:val="28"/>
        </w:rPr>
      </w:pPr>
      <w:r>
        <w:rPr>
          <w:rFonts w:eastAsia="Times New Roman" w:cs="Times New Roman"/>
          <w:sz w:val="28"/>
          <w:szCs w:val="28"/>
        </w:rPr>
        <w:t xml:space="preserve">Chủ đầu tư </w:t>
      </w:r>
      <w:r w:rsidRPr="00BE632E">
        <w:rPr>
          <w:rFonts w:eastAsia="Times New Roman" w:cs="Times New Roman"/>
          <w:sz w:val="28"/>
          <w:szCs w:val="28"/>
        </w:rPr>
        <w:t xml:space="preserve">kính mời Quý đơn vị tham gia báo giá theo nội dung trên. </w:t>
      </w:r>
    </w:p>
    <w:p w14:paraId="1456A885" w14:textId="4A080E17" w:rsidR="00BE632E" w:rsidRDefault="00BE632E" w:rsidP="007F116A">
      <w:pPr>
        <w:spacing w:before="120" w:line="276" w:lineRule="auto"/>
        <w:outlineLvl w:val="1"/>
        <w:rPr>
          <w:rFonts w:eastAsia="Times New Roman" w:cs="Times New Roman"/>
          <w:sz w:val="28"/>
          <w:szCs w:val="28"/>
        </w:rPr>
      </w:pPr>
      <w:r w:rsidRPr="00BE632E">
        <w:rPr>
          <w:rFonts w:eastAsia="Times New Roman" w:cs="Times New Roman"/>
          <w:sz w:val="28"/>
          <w:szCs w:val="28"/>
        </w:rPr>
        <w:t>Rất mong nhận được sự hợp tác!</w:t>
      </w:r>
    </w:p>
    <w:tbl>
      <w:tblPr>
        <w:tblW w:w="0" w:type="auto"/>
        <w:tblInd w:w="108" w:type="dxa"/>
        <w:tblLook w:val="04A0" w:firstRow="1" w:lastRow="0" w:firstColumn="1" w:lastColumn="0" w:noHBand="0" w:noVBand="1"/>
      </w:tblPr>
      <w:tblGrid>
        <w:gridCol w:w="4473"/>
        <w:gridCol w:w="4491"/>
      </w:tblGrid>
      <w:tr w:rsidR="00360FAB" w:rsidRPr="00360FAB" w14:paraId="70019249" w14:textId="77777777" w:rsidTr="007423D6">
        <w:trPr>
          <w:trHeight w:val="1495"/>
        </w:trPr>
        <w:tc>
          <w:tcPr>
            <w:tcW w:w="4532" w:type="dxa"/>
          </w:tcPr>
          <w:p w14:paraId="5FD609CD" w14:textId="77777777" w:rsidR="00360FAB" w:rsidRPr="00360FAB" w:rsidRDefault="00360FAB" w:rsidP="00360FAB">
            <w:pPr>
              <w:autoSpaceDE w:val="0"/>
              <w:autoSpaceDN w:val="0"/>
              <w:adjustRightInd w:val="0"/>
              <w:spacing w:after="0" w:line="240" w:lineRule="auto"/>
              <w:jc w:val="left"/>
              <w:rPr>
                <w:rFonts w:eastAsia="Times New Roman" w:cs="Times New Roman"/>
                <w:b/>
                <w:bCs/>
                <w:i/>
                <w:iCs/>
                <w:sz w:val="24"/>
                <w:szCs w:val="24"/>
                <w:lang w:val="vi-VN"/>
              </w:rPr>
            </w:pPr>
            <w:r w:rsidRPr="00360FAB">
              <w:rPr>
                <w:rFonts w:eastAsia="Times New Roman" w:cs="Times New Roman"/>
                <w:b/>
                <w:bCs/>
                <w:i/>
                <w:iCs/>
                <w:sz w:val="24"/>
                <w:szCs w:val="24"/>
                <w:lang w:val="vi-VN"/>
              </w:rPr>
              <w:t>Nơi nhận:</w:t>
            </w:r>
          </w:p>
          <w:p w14:paraId="3142F37C" w14:textId="6A6B2F56" w:rsidR="00360FAB" w:rsidRPr="00360FAB" w:rsidRDefault="00360FAB" w:rsidP="00360FAB">
            <w:pPr>
              <w:autoSpaceDE w:val="0"/>
              <w:autoSpaceDN w:val="0"/>
              <w:adjustRightInd w:val="0"/>
              <w:spacing w:after="0" w:line="240" w:lineRule="auto"/>
              <w:jc w:val="left"/>
              <w:rPr>
                <w:rFonts w:eastAsia="Times New Roman" w:cs="Times New Roman"/>
                <w:sz w:val="22"/>
              </w:rPr>
            </w:pPr>
            <w:r w:rsidRPr="00360FAB">
              <w:rPr>
                <w:rFonts w:eastAsia="Times New Roman" w:cs="Times New Roman"/>
                <w:sz w:val="22"/>
                <w:lang w:val="vi-VN"/>
              </w:rPr>
              <w:t xml:space="preserve">- </w:t>
            </w:r>
            <w:r w:rsidRPr="00360FAB">
              <w:rPr>
                <w:rFonts w:eastAsia="Times New Roman" w:cs="Times New Roman"/>
                <w:sz w:val="22"/>
              </w:rPr>
              <w:t>Như trên</w:t>
            </w:r>
          </w:p>
          <w:p w14:paraId="7083B91B" w14:textId="77777777" w:rsidR="00360FAB" w:rsidRPr="00360FAB" w:rsidRDefault="00360FAB" w:rsidP="00360FAB">
            <w:pPr>
              <w:autoSpaceDE w:val="0"/>
              <w:autoSpaceDN w:val="0"/>
              <w:adjustRightInd w:val="0"/>
              <w:spacing w:after="0" w:line="240" w:lineRule="auto"/>
              <w:jc w:val="left"/>
              <w:rPr>
                <w:rFonts w:eastAsia="Times New Roman" w:cs="Times New Roman"/>
                <w:sz w:val="22"/>
              </w:rPr>
            </w:pPr>
            <w:r w:rsidRPr="00360FAB">
              <w:rPr>
                <w:rFonts w:eastAsia="Times New Roman" w:cs="Times New Roman"/>
                <w:b/>
                <w:sz w:val="22"/>
                <w:lang w:val="vi-VN"/>
              </w:rPr>
              <w:t xml:space="preserve">- </w:t>
            </w:r>
            <w:r w:rsidRPr="00360FAB">
              <w:rPr>
                <w:rFonts w:eastAsia="Times New Roman" w:cs="Times New Roman"/>
                <w:sz w:val="22"/>
                <w:lang w:val="vi-VN"/>
              </w:rPr>
              <w:t>Lưu</w:t>
            </w:r>
            <w:r w:rsidRPr="00360FAB">
              <w:rPr>
                <w:rFonts w:eastAsia="Times New Roman" w:cs="Times New Roman"/>
                <w:sz w:val="22"/>
              </w:rPr>
              <w:t xml:space="preserve"> HC, VT</w:t>
            </w:r>
          </w:p>
          <w:p w14:paraId="08613194" w14:textId="77777777" w:rsidR="00360FAB" w:rsidRPr="00360FAB" w:rsidRDefault="00360FAB" w:rsidP="00360FAB">
            <w:pPr>
              <w:spacing w:after="0" w:line="240" w:lineRule="auto"/>
              <w:ind w:firstLine="709"/>
              <w:rPr>
                <w:rFonts w:eastAsia="Times New Roman" w:cs="Times New Roman"/>
                <w:sz w:val="28"/>
                <w:szCs w:val="28"/>
                <w:lang w:val="vi-VN"/>
              </w:rPr>
            </w:pPr>
          </w:p>
        </w:tc>
        <w:tc>
          <w:tcPr>
            <w:tcW w:w="4540" w:type="dxa"/>
          </w:tcPr>
          <w:p w14:paraId="13B7BC7B" w14:textId="2AE31EF9" w:rsidR="00360FAB" w:rsidRPr="00360FAB" w:rsidRDefault="00D03DD2" w:rsidP="00360FAB">
            <w:pPr>
              <w:spacing w:after="0" w:line="240"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HIỆU TRƯỞNG</w:t>
            </w:r>
          </w:p>
          <w:p w14:paraId="0AC679A0" w14:textId="77777777" w:rsidR="00360FAB" w:rsidRPr="00360FAB" w:rsidRDefault="00360FAB" w:rsidP="00360FAB">
            <w:pPr>
              <w:spacing w:after="0" w:line="240" w:lineRule="auto"/>
              <w:jc w:val="center"/>
              <w:rPr>
                <w:rFonts w:eastAsia="Times New Roman" w:cs="Times New Roman"/>
                <w:b/>
                <w:bCs/>
                <w:color w:val="FF0000"/>
                <w:sz w:val="28"/>
                <w:szCs w:val="28"/>
              </w:rPr>
            </w:pPr>
          </w:p>
          <w:p w14:paraId="7B34B8C7" w14:textId="77777777" w:rsidR="00360FAB" w:rsidRPr="00360FAB" w:rsidRDefault="00360FAB" w:rsidP="00360FAB">
            <w:pPr>
              <w:spacing w:after="0" w:line="240" w:lineRule="auto"/>
              <w:jc w:val="center"/>
              <w:rPr>
                <w:rFonts w:eastAsia="Times New Roman" w:cs="Times New Roman"/>
                <w:b/>
                <w:sz w:val="28"/>
                <w:szCs w:val="28"/>
                <w:lang w:val="vi-VN"/>
              </w:rPr>
            </w:pPr>
          </w:p>
          <w:p w14:paraId="30A19957" w14:textId="77777777" w:rsidR="00360FAB" w:rsidRPr="00360FAB" w:rsidRDefault="00360FAB" w:rsidP="00360FAB">
            <w:pPr>
              <w:spacing w:after="0" w:line="240" w:lineRule="auto"/>
              <w:jc w:val="center"/>
              <w:rPr>
                <w:rFonts w:eastAsia="Times New Roman" w:cs="Times New Roman"/>
                <w:b/>
                <w:sz w:val="28"/>
                <w:szCs w:val="28"/>
                <w:lang w:val="vi-VN"/>
              </w:rPr>
            </w:pPr>
          </w:p>
          <w:p w14:paraId="42845993" w14:textId="77777777" w:rsidR="00360FAB" w:rsidRPr="00360FAB" w:rsidRDefault="00360FAB" w:rsidP="00360FAB">
            <w:pPr>
              <w:spacing w:after="0" w:line="240" w:lineRule="auto"/>
              <w:jc w:val="center"/>
              <w:rPr>
                <w:rFonts w:eastAsia="Times New Roman" w:cs="Times New Roman"/>
                <w:b/>
                <w:sz w:val="28"/>
                <w:szCs w:val="28"/>
                <w:lang w:val="vi-VN"/>
              </w:rPr>
            </w:pPr>
          </w:p>
          <w:p w14:paraId="6A6D345E" w14:textId="77777777" w:rsidR="00360FAB" w:rsidRPr="00360FAB" w:rsidRDefault="00360FAB" w:rsidP="00360FAB">
            <w:pPr>
              <w:spacing w:after="0" w:line="240" w:lineRule="auto"/>
              <w:jc w:val="center"/>
              <w:rPr>
                <w:rFonts w:eastAsia="Times New Roman" w:cs="Times New Roman"/>
                <w:b/>
                <w:sz w:val="28"/>
                <w:szCs w:val="28"/>
                <w:lang w:val="vi-VN"/>
              </w:rPr>
            </w:pPr>
          </w:p>
          <w:p w14:paraId="7A7EDD6D" w14:textId="446D9FB8" w:rsidR="00360FAB" w:rsidRPr="00560BD4" w:rsidRDefault="00560BD4" w:rsidP="009B6C9D">
            <w:pPr>
              <w:spacing w:after="0" w:line="240" w:lineRule="auto"/>
              <w:jc w:val="center"/>
              <w:rPr>
                <w:rFonts w:eastAsia="Times New Roman" w:cs="Times New Roman"/>
                <w:b/>
                <w:sz w:val="28"/>
                <w:szCs w:val="28"/>
              </w:rPr>
            </w:pPr>
            <w:r>
              <w:rPr>
                <w:rFonts w:eastAsia="Times New Roman" w:cs="Times New Roman"/>
                <w:b/>
                <w:sz w:val="28"/>
                <w:szCs w:val="28"/>
              </w:rPr>
              <w:t xml:space="preserve">Nguyễn </w:t>
            </w:r>
            <w:r w:rsidR="009B6C9D">
              <w:rPr>
                <w:rFonts w:eastAsia="Times New Roman" w:cs="Times New Roman"/>
                <w:b/>
                <w:sz w:val="28"/>
                <w:szCs w:val="28"/>
              </w:rPr>
              <w:t>Ngọc Dung</w:t>
            </w:r>
          </w:p>
        </w:tc>
      </w:tr>
    </w:tbl>
    <w:p w14:paraId="32115828" w14:textId="77777777" w:rsidR="00360FAB" w:rsidRPr="00E80979" w:rsidRDefault="00360FAB" w:rsidP="007F116A">
      <w:pPr>
        <w:spacing w:before="120" w:line="276" w:lineRule="auto"/>
        <w:outlineLvl w:val="1"/>
        <w:rPr>
          <w:rFonts w:eastAsia="Times New Roman" w:cs="Times New Roman"/>
          <w:sz w:val="28"/>
          <w:szCs w:val="28"/>
        </w:rPr>
      </w:pPr>
    </w:p>
    <w:sectPr w:rsidR="00360FAB" w:rsidRPr="00E80979" w:rsidSect="009B6C9D">
      <w:pgSz w:w="11907" w:h="16840" w:code="9"/>
      <w:pgMar w:top="1134"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696"/>
    <w:multiLevelType w:val="multilevel"/>
    <w:tmpl w:val="AF0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D1E"/>
    <w:multiLevelType w:val="multilevel"/>
    <w:tmpl w:val="B6B0E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F202D"/>
    <w:multiLevelType w:val="hybridMultilevel"/>
    <w:tmpl w:val="CF8A8F00"/>
    <w:lvl w:ilvl="0" w:tplc="BA7A72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C547F"/>
    <w:multiLevelType w:val="multilevel"/>
    <w:tmpl w:val="CDA6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10124"/>
    <w:multiLevelType w:val="hybridMultilevel"/>
    <w:tmpl w:val="BE7AF2E4"/>
    <w:lvl w:ilvl="0" w:tplc="46D2537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0163B"/>
    <w:multiLevelType w:val="multilevel"/>
    <w:tmpl w:val="FED8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F5CE8"/>
    <w:multiLevelType w:val="multilevel"/>
    <w:tmpl w:val="F50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97BD3"/>
    <w:multiLevelType w:val="multilevel"/>
    <w:tmpl w:val="403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D9"/>
    <w:rsid w:val="00007A1C"/>
    <w:rsid w:val="00007A27"/>
    <w:rsid w:val="00035921"/>
    <w:rsid w:val="00070F4B"/>
    <w:rsid w:val="000A26D9"/>
    <w:rsid w:val="000C0838"/>
    <w:rsid w:val="000C458B"/>
    <w:rsid w:val="000E6BB0"/>
    <w:rsid w:val="000F1DAD"/>
    <w:rsid w:val="00116BAC"/>
    <w:rsid w:val="00117F3E"/>
    <w:rsid w:val="001340F6"/>
    <w:rsid w:val="001349EA"/>
    <w:rsid w:val="0013518F"/>
    <w:rsid w:val="00140F51"/>
    <w:rsid w:val="00195298"/>
    <w:rsid w:val="001A334C"/>
    <w:rsid w:val="001A6EAB"/>
    <w:rsid w:val="00200545"/>
    <w:rsid w:val="00205E91"/>
    <w:rsid w:val="00227A67"/>
    <w:rsid w:val="002557E1"/>
    <w:rsid w:val="002758CE"/>
    <w:rsid w:val="002C0AD5"/>
    <w:rsid w:val="002D3782"/>
    <w:rsid w:val="002E371F"/>
    <w:rsid w:val="003301D9"/>
    <w:rsid w:val="003307A0"/>
    <w:rsid w:val="00333188"/>
    <w:rsid w:val="003472AC"/>
    <w:rsid w:val="00357288"/>
    <w:rsid w:val="00360AAB"/>
    <w:rsid w:val="00360FAB"/>
    <w:rsid w:val="003836E5"/>
    <w:rsid w:val="003C3CC8"/>
    <w:rsid w:val="003D29E5"/>
    <w:rsid w:val="003D629A"/>
    <w:rsid w:val="0041686C"/>
    <w:rsid w:val="00417AA3"/>
    <w:rsid w:val="00424583"/>
    <w:rsid w:val="004246D5"/>
    <w:rsid w:val="0042652B"/>
    <w:rsid w:val="00440468"/>
    <w:rsid w:val="00442C3D"/>
    <w:rsid w:val="00444D8E"/>
    <w:rsid w:val="00456793"/>
    <w:rsid w:val="00462A09"/>
    <w:rsid w:val="004A6608"/>
    <w:rsid w:val="004B56AD"/>
    <w:rsid w:val="004C13BD"/>
    <w:rsid w:val="004E5A64"/>
    <w:rsid w:val="0050315D"/>
    <w:rsid w:val="00534394"/>
    <w:rsid w:val="00545613"/>
    <w:rsid w:val="00560BD4"/>
    <w:rsid w:val="00573F9F"/>
    <w:rsid w:val="00586088"/>
    <w:rsid w:val="0059161F"/>
    <w:rsid w:val="005F45B5"/>
    <w:rsid w:val="00621FEC"/>
    <w:rsid w:val="0064210E"/>
    <w:rsid w:val="0065321D"/>
    <w:rsid w:val="00683731"/>
    <w:rsid w:val="00690FC8"/>
    <w:rsid w:val="006D22D6"/>
    <w:rsid w:val="006E6752"/>
    <w:rsid w:val="00741A03"/>
    <w:rsid w:val="00772DFD"/>
    <w:rsid w:val="00792938"/>
    <w:rsid w:val="00795C73"/>
    <w:rsid w:val="007D4F79"/>
    <w:rsid w:val="007E0F74"/>
    <w:rsid w:val="007E176C"/>
    <w:rsid w:val="007E2903"/>
    <w:rsid w:val="007F116A"/>
    <w:rsid w:val="007F3485"/>
    <w:rsid w:val="00800D7C"/>
    <w:rsid w:val="0080759E"/>
    <w:rsid w:val="00826372"/>
    <w:rsid w:val="0082789F"/>
    <w:rsid w:val="008560BE"/>
    <w:rsid w:val="00856BC4"/>
    <w:rsid w:val="00856EE6"/>
    <w:rsid w:val="00862B4A"/>
    <w:rsid w:val="00863FFE"/>
    <w:rsid w:val="008921C8"/>
    <w:rsid w:val="008A3741"/>
    <w:rsid w:val="008D5C4D"/>
    <w:rsid w:val="008E426F"/>
    <w:rsid w:val="008E7FB3"/>
    <w:rsid w:val="00916B27"/>
    <w:rsid w:val="00943D01"/>
    <w:rsid w:val="00944F13"/>
    <w:rsid w:val="00964698"/>
    <w:rsid w:val="00975996"/>
    <w:rsid w:val="009A55F8"/>
    <w:rsid w:val="009B6C9D"/>
    <w:rsid w:val="009C5E63"/>
    <w:rsid w:val="009F4C42"/>
    <w:rsid w:val="00A01141"/>
    <w:rsid w:val="00A1096F"/>
    <w:rsid w:val="00A45A50"/>
    <w:rsid w:val="00A46C29"/>
    <w:rsid w:val="00A73DBB"/>
    <w:rsid w:val="00A92E70"/>
    <w:rsid w:val="00A93BEA"/>
    <w:rsid w:val="00AD629A"/>
    <w:rsid w:val="00B141DC"/>
    <w:rsid w:val="00B141E9"/>
    <w:rsid w:val="00B23D7C"/>
    <w:rsid w:val="00B41B2A"/>
    <w:rsid w:val="00B8489E"/>
    <w:rsid w:val="00B9386B"/>
    <w:rsid w:val="00BA4770"/>
    <w:rsid w:val="00BC5702"/>
    <w:rsid w:val="00BC5960"/>
    <w:rsid w:val="00BE632E"/>
    <w:rsid w:val="00C80DB8"/>
    <w:rsid w:val="00CA07DC"/>
    <w:rsid w:val="00CA44CF"/>
    <w:rsid w:val="00CA4B7E"/>
    <w:rsid w:val="00D0020B"/>
    <w:rsid w:val="00D03DD2"/>
    <w:rsid w:val="00D1652F"/>
    <w:rsid w:val="00D33FE4"/>
    <w:rsid w:val="00D664D2"/>
    <w:rsid w:val="00D924E8"/>
    <w:rsid w:val="00DA6931"/>
    <w:rsid w:val="00DD3EC4"/>
    <w:rsid w:val="00DD73DA"/>
    <w:rsid w:val="00DE0F73"/>
    <w:rsid w:val="00E24C67"/>
    <w:rsid w:val="00E6647C"/>
    <w:rsid w:val="00E74B28"/>
    <w:rsid w:val="00E80979"/>
    <w:rsid w:val="00EA4001"/>
    <w:rsid w:val="00EA5207"/>
    <w:rsid w:val="00EB25BC"/>
    <w:rsid w:val="00EE3135"/>
    <w:rsid w:val="00F022D7"/>
    <w:rsid w:val="00F02B4D"/>
    <w:rsid w:val="00F04889"/>
    <w:rsid w:val="00F44E27"/>
    <w:rsid w:val="00F82C21"/>
    <w:rsid w:val="00FA312E"/>
    <w:rsid w:val="00FE3069"/>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1F5C"/>
  <w15:docId w15:val="{05284904-8B68-48A2-975F-AB5CD7D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3D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BAC"/>
    <w:pPr>
      <w:ind w:left="720"/>
      <w:contextualSpacing/>
    </w:pPr>
  </w:style>
  <w:style w:type="character" w:styleId="Hyperlink">
    <w:name w:val="Hyperlink"/>
    <w:basedOn w:val="DefaultParagraphFont"/>
    <w:uiPriority w:val="99"/>
    <w:unhideWhenUsed/>
    <w:rsid w:val="00EE3135"/>
    <w:rPr>
      <w:color w:val="0563C1" w:themeColor="hyperlink"/>
      <w:u w:val="single"/>
    </w:rPr>
  </w:style>
  <w:style w:type="character" w:customStyle="1" w:styleId="UnresolvedMention">
    <w:name w:val="Unresolved Mention"/>
    <w:basedOn w:val="DefaultParagraphFont"/>
    <w:uiPriority w:val="99"/>
    <w:semiHidden/>
    <w:unhideWhenUsed/>
    <w:rsid w:val="00EE3135"/>
    <w:rPr>
      <w:color w:val="605E5C"/>
      <w:shd w:val="clear" w:color="auto" w:fill="E1DFDD"/>
    </w:rPr>
  </w:style>
  <w:style w:type="paragraph" w:styleId="BalloonText">
    <w:name w:val="Balloon Text"/>
    <w:basedOn w:val="Normal"/>
    <w:link w:val="BalloonTextChar"/>
    <w:uiPriority w:val="99"/>
    <w:semiHidden/>
    <w:unhideWhenUsed/>
    <w:rsid w:val="009B6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91192">
      <w:bodyDiv w:val="1"/>
      <w:marLeft w:val="0"/>
      <w:marRight w:val="0"/>
      <w:marTop w:val="0"/>
      <w:marBottom w:val="0"/>
      <w:divBdr>
        <w:top w:val="none" w:sz="0" w:space="0" w:color="auto"/>
        <w:left w:val="none" w:sz="0" w:space="0" w:color="auto"/>
        <w:bottom w:val="none" w:sz="0" w:space="0" w:color="auto"/>
        <w:right w:val="none" w:sz="0" w:space="0" w:color="auto"/>
      </w:divBdr>
      <w:divsChild>
        <w:div w:id="1109815676">
          <w:marLeft w:val="0"/>
          <w:marRight w:val="0"/>
          <w:marTop w:val="0"/>
          <w:marBottom w:val="0"/>
          <w:divBdr>
            <w:top w:val="none" w:sz="0" w:space="0" w:color="auto"/>
            <w:left w:val="none" w:sz="0" w:space="0" w:color="auto"/>
            <w:bottom w:val="none" w:sz="0" w:space="0" w:color="auto"/>
            <w:right w:val="none" w:sz="0" w:space="0" w:color="auto"/>
          </w:divBdr>
          <w:divsChild>
            <w:div w:id="1938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4593</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Vip771@sawayn.onmicrosoft.com</dc:creator>
  <cp:lastModifiedBy>Admin</cp:lastModifiedBy>
  <cp:revision>3</cp:revision>
  <cp:lastPrinted>2025-09-03T08:53:00Z</cp:lastPrinted>
  <dcterms:created xsi:type="dcterms:W3CDTF">2025-09-03T09:24:00Z</dcterms:created>
  <dcterms:modified xsi:type="dcterms:W3CDTF">2025-09-03T09:24:00Z</dcterms:modified>
</cp:coreProperties>
</file>