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0AA" w:rsidRPr="004630AA" w:rsidRDefault="00EB367A" w:rsidP="004630AA">
      <w:pPr>
        <w:keepNext/>
        <w:tabs>
          <w:tab w:val="left" w:pos="720"/>
          <w:tab w:val="center" w:pos="1440"/>
          <w:tab w:val="center" w:pos="5940"/>
        </w:tabs>
        <w:overflowPunct w:val="0"/>
        <w:autoSpaceDE w:val="0"/>
        <w:autoSpaceDN w:val="0"/>
        <w:adjustRightInd w:val="0"/>
        <w:spacing w:after="0" w:line="240" w:lineRule="auto"/>
        <w:ind w:right="-1734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="004630AA" w:rsidRPr="004630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UBND THÀNH PHỐ BẾN CÁT               </w:t>
      </w:r>
      <w:r w:rsidR="004630AA" w:rsidRPr="004630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CỘNG HÒA XÃ HỘI CHỦ NGHĨA VIỆT NAM</w:t>
      </w:r>
    </w:p>
    <w:p w:rsidR="004630AA" w:rsidRPr="004630AA" w:rsidRDefault="004630AA" w:rsidP="004630AA">
      <w:pPr>
        <w:keepNext/>
        <w:tabs>
          <w:tab w:val="center" w:pos="1610"/>
          <w:tab w:val="center" w:pos="6257"/>
        </w:tabs>
        <w:overflowPunct w:val="0"/>
        <w:autoSpaceDE w:val="0"/>
        <w:autoSpaceDN w:val="0"/>
        <w:adjustRightInd w:val="0"/>
        <w:spacing w:after="0" w:line="240" w:lineRule="auto"/>
        <w:ind w:right="-167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630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4630A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TRƯỜNG </w:t>
      </w:r>
      <w:r w:rsidRPr="004630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MN CHÁNH PHÚ HÒA                              </w:t>
      </w:r>
      <w:proofErr w:type="spellStart"/>
      <w:r w:rsidRPr="004630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Độc</w:t>
      </w:r>
      <w:proofErr w:type="spellEnd"/>
      <w:r w:rsidRPr="004630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630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lập</w:t>
      </w:r>
      <w:proofErr w:type="spellEnd"/>
      <w:r w:rsidRPr="004630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 w:rsidRPr="004630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Tự</w:t>
      </w:r>
      <w:proofErr w:type="spellEnd"/>
      <w:r w:rsidRPr="004630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do - </w:t>
      </w:r>
      <w:proofErr w:type="spellStart"/>
      <w:r w:rsidRPr="004630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Hạnh</w:t>
      </w:r>
      <w:proofErr w:type="spellEnd"/>
      <w:r w:rsidRPr="004630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630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phúc</w:t>
      </w:r>
      <w:proofErr w:type="spellEnd"/>
    </w:p>
    <w:p w:rsidR="004630AA" w:rsidRPr="004630AA" w:rsidRDefault="004630AA" w:rsidP="004630AA">
      <w:pPr>
        <w:tabs>
          <w:tab w:val="center" w:pos="1440"/>
          <w:tab w:val="center" w:pos="6257"/>
        </w:tabs>
        <w:spacing w:after="0" w:line="240" w:lineRule="auto"/>
        <w:ind w:right="-1677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630AA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447ECF" wp14:editId="59C1A3C3">
                <wp:simplePos x="0" y="0"/>
                <wp:positionH relativeFrom="column">
                  <wp:posOffset>3562350</wp:posOffset>
                </wp:positionH>
                <wp:positionV relativeFrom="paragraph">
                  <wp:posOffset>23495</wp:posOffset>
                </wp:positionV>
                <wp:extent cx="1781175" cy="0"/>
                <wp:effectExtent l="0" t="0" r="9525" b="19050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81175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5pt,1.85pt" to="420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"/>
            </w:pict>
          </mc:Fallback>
        </mc:AlternateContent>
      </w:r>
      <w:r w:rsidRPr="004630A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B46480" wp14:editId="47807B95">
                <wp:simplePos x="0" y="0"/>
                <wp:positionH relativeFrom="column">
                  <wp:posOffset>457200</wp:posOffset>
                </wp:positionH>
                <wp:positionV relativeFrom="paragraph">
                  <wp:posOffset>19685</wp:posOffset>
                </wp:positionV>
                <wp:extent cx="1447800" cy="0"/>
                <wp:effectExtent l="0" t="0" r="19050" b="19050"/>
                <wp:wrapNone/>
                <wp:docPr id="1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.55pt" to="150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"/>
            </w:pict>
          </mc:Fallback>
        </mc:AlternateContent>
      </w:r>
    </w:p>
    <w:p w:rsidR="004630AA" w:rsidRPr="004630AA" w:rsidRDefault="004630AA" w:rsidP="004630AA">
      <w:pPr>
        <w:keepNext/>
        <w:tabs>
          <w:tab w:val="center" w:pos="1610"/>
          <w:tab w:val="center" w:pos="6257"/>
        </w:tabs>
        <w:overflowPunct w:val="0"/>
        <w:autoSpaceDE w:val="0"/>
        <w:autoSpaceDN w:val="0"/>
        <w:adjustRightInd w:val="0"/>
        <w:spacing w:after="0" w:line="240" w:lineRule="auto"/>
        <w:ind w:right="-774"/>
        <w:jc w:val="center"/>
        <w:outlineLvl w:val="1"/>
        <w:rPr>
          <w:rFonts w:ascii="Times New Roman" w:eastAsia="Times New Roman" w:hAnsi="Times New Roman" w:cs="Times New Roman"/>
          <w:i/>
          <w:spacing w:val="4"/>
          <w:sz w:val="24"/>
          <w:szCs w:val="24"/>
          <w:lang w:val="en-US"/>
        </w:rPr>
      </w:pPr>
      <w:r w:rsidRPr="004630A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</w:t>
      </w:r>
      <w:proofErr w:type="spellStart"/>
      <w:r w:rsidRPr="004630A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Chánh</w:t>
      </w:r>
      <w:proofErr w:type="spellEnd"/>
      <w:r w:rsidRPr="004630A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630A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Phú</w:t>
      </w:r>
      <w:proofErr w:type="spellEnd"/>
      <w:r w:rsidRPr="004630A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630A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Hòa</w:t>
      </w:r>
      <w:proofErr w:type="spellEnd"/>
      <w:r w:rsidRPr="004630A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4630A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ngày</w:t>
      </w:r>
      <w:proofErr w:type="spellEnd"/>
      <w:r w:rsidRPr="004630A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</w:t>
      </w:r>
      <w:proofErr w:type="spellStart"/>
      <w:r w:rsidRPr="004630A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tháng</w:t>
      </w:r>
      <w:proofErr w:type="spellEnd"/>
      <w:r w:rsidRPr="004630A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</w:t>
      </w:r>
      <w:proofErr w:type="spellStart"/>
      <w:r w:rsidRPr="004630A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năm</w:t>
      </w:r>
      <w:proofErr w:type="spellEnd"/>
      <w:r w:rsidRPr="004630A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2024</w:t>
      </w:r>
    </w:p>
    <w:p w:rsidR="004630AA" w:rsidRPr="004630AA" w:rsidRDefault="004630AA" w:rsidP="004630AA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630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LƯỢNG HÓA THI ĐUA</w:t>
      </w:r>
      <w:r w:rsidR="00EB367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NHÂN VIÊN</w:t>
      </w:r>
      <w:r w:rsidRPr="004630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CẤP DƯỠNG</w:t>
      </w:r>
    </w:p>
    <w:p w:rsidR="004630AA" w:rsidRPr="004630AA" w:rsidRDefault="004630AA" w:rsidP="0046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en-US"/>
        </w:rPr>
      </w:pPr>
      <w:r w:rsidRPr="004630AA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NĂM HỌC: 2024 – 2025</w:t>
      </w:r>
    </w:p>
    <w:p w:rsidR="004630AA" w:rsidRPr="004630AA" w:rsidRDefault="00EB367A" w:rsidP="0046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en-US"/>
        </w:rPr>
      </w:pPr>
      <w:r w:rsidRPr="004630A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7C2E00" wp14:editId="62FD6427">
                <wp:simplePos x="0" y="0"/>
                <wp:positionH relativeFrom="column">
                  <wp:posOffset>2114107</wp:posOffset>
                </wp:positionH>
                <wp:positionV relativeFrom="paragraph">
                  <wp:posOffset>21280</wp:posOffset>
                </wp:positionV>
                <wp:extent cx="14478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45pt,1.7pt" to="280.4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"/>
            </w:pict>
          </mc:Fallback>
        </mc:AlternateContent>
      </w:r>
    </w:p>
    <w:tbl>
      <w:tblPr>
        <w:tblStyle w:val="TableGrid1"/>
        <w:tblW w:w="9018" w:type="dxa"/>
        <w:tblLook w:val="04A0" w:firstRow="1" w:lastRow="0" w:firstColumn="1" w:lastColumn="0" w:noHBand="0" w:noVBand="1"/>
      </w:tblPr>
      <w:tblGrid>
        <w:gridCol w:w="846"/>
        <w:gridCol w:w="5772"/>
        <w:gridCol w:w="1243"/>
        <w:gridCol w:w="1157"/>
      </w:tblGrid>
      <w:tr w:rsidR="004630AA" w:rsidRPr="004630AA" w:rsidTr="000B4EE7">
        <w:tc>
          <w:tcPr>
            <w:tcW w:w="846" w:type="dxa"/>
            <w:vAlign w:val="center"/>
          </w:tcPr>
          <w:p w:rsidR="004630AA" w:rsidRPr="004630AA" w:rsidRDefault="004630AA" w:rsidP="00463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AA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5772" w:type="dxa"/>
          </w:tcPr>
          <w:p w:rsidR="004630AA" w:rsidRPr="004630AA" w:rsidRDefault="004630AA" w:rsidP="00463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AA">
              <w:rPr>
                <w:rFonts w:ascii="Times New Roman" w:hAnsi="Times New Roman" w:cs="Times New Roman"/>
                <w:b/>
                <w:sz w:val="28"/>
                <w:szCs w:val="28"/>
              </w:rPr>
              <w:t>NỘI DUNG, TIÊU CHÍ</w:t>
            </w:r>
          </w:p>
        </w:tc>
        <w:tc>
          <w:tcPr>
            <w:tcW w:w="1243" w:type="dxa"/>
          </w:tcPr>
          <w:p w:rsidR="004630AA" w:rsidRDefault="004630AA" w:rsidP="00463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AA">
              <w:rPr>
                <w:rFonts w:ascii="Times New Roman" w:hAnsi="Times New Roman" w:cs="Times New Roman"/>
                <w:b/>
                <w:sz w:val="28"/>
                <w:szCs w:val="28"/>
              </w:rPr>
              <w:t>ĐIỂM CHUẨN</w:t>
            </w:r>
          </w:p>
          <w:p w:rsidR="00C04299" w:rsidRPr="004630AA" w:rsidRDefault="00C04299" w:rsidP="00463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100điểm</w:t>
            </w:r>
          </w:p>
        </w:tc>
        <w:tc>
          <w:tcPr>
            <w:tcW w:w="1157" w:type="dxa"/>
          </w:tcPr>
          <w:p w:rsidR="004630AA" w:rsidRPr="004630AA" w:rsidRDefault="004630AA" w:rsidP="00463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AA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630AA" w:rsidRPr="004630AA" w:rsidTr="000B4EE7">
        <w:tc>
          <w:tcPr>
            <w:tcW w:w="846" w:type="dxa"/>
            <w:vAlign w:val="center"/>
          </w:tcPr>
          <w:p w:rsidR="004630AA" w:rsidRPr="004630AA" w:rsidRDefault="004630AA" w:rsidP="00463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AA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772" w:type="dxa"/>
          </w:tcPr>
          <w:p w:rsidR="004630AA" w:rsidRPr="004630AA" w:rsidRDefault="004630AA" w:rsidP="00463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AA">
              <w:rPr>
                <w:rFonts w:ascii="Times New Roman" w:hAnsi="Times New Roman" w:cs="Times New Roman"/>
                <w:b/>
                <w:sz w:val="28"/>
                <w:szCs w:val="28"/>
              </w:rPr>
              <w:t>CHÍNH TRỊ TƯ TƯỞNG</w:t>
            </w:r>
          </w:p>
        </w:tc>
        <w:tc>
          <w:tcPr>
            <w:tcW w:w="1243" w:type="dxa"/>
          </w:tcPr>
          <w:p w:rsidR="004630AA" w:rsidRPr="004630AA" w:rsidRDefault="004630AA" w:rsidP="00463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</w:t>
            </w:r>
            <w:proofErr w:type="spellStart"/>
            <w:r w:rsidRPr="004630AA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57" w:type="dxa"/>
          </w:tcPr>
          <w:p w:rsidR="004630AA" w:rsidRPr="004630AA" w:rsidRDefault="004630AA" w:rsidP="00463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30AA" w:rsidRPr="004630AA" w:rsidTr="000B4EE7">
        <w:tc>
          <w:tcPr>
            <w:tcW w:w="846" w:type="dxa"/>
            <w:vAlign w:val="center"/>
          </w:tcPr>
          <w:p w:rsidR="004630AA" w:rsidRPr="004630AA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2" w:type="dxa"/>
          </w:tcPr>
          <w:p w:rsidR="004630AA" w:rsidRPr="004630AA" w:rsidRDefault="004630AA" w:rsidP="0046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trương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nghiêm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túc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qui, qui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43" w:type="dxa"/>
          </w:tcPr>
          <w:p w:rsidR="004630AA" w:rsidRPr="004630AA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7" w:type="dxa"/>
          </w:tcPr>
          <w:p w:rsidR="004630AA" w:rsidRPr="004630AA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0AA" w:rsidRPr="004630AA" w:rsidTr="000B4EE7">
        <w:tc>
          <w:tcPr>
            <w:tcW w:w="846" w:type="dxa"/>
            <w:vAlign w:val="center"/>
          </w:tcPr>
          <w:p w:rsidR="004630AA" w:rsidRPr="004630AA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2" w:type="dxa"/>
          </w:tcPr>
          <w:p w:rsidR="004630AA" w:rsidRPr="004630AA" w:rsidRDefault="004630AA" w:rsidP="0046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trào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góp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Vắng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bổi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1 đ)</w:t>
            </w:r>
          </w:p>
        </w:tc>
        <w:tc>
          <w:tcPr>
            <w:tcW w:w="1243" w:type="dxa"/>
          </w:tcPr>
          <w:p w:rsidR="004630AA" w:rsidRPr="004630AA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7" w:type="dxa"/>
          </w:tcPr>
          <w:p w:rsidR="004630AA" w:rsidRPr="004630AA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2B" w:rsidRPr="00C13A2B" w:rsidTr="000B4EE7">
        <w:tc>
          <w:tcPr>
            <w:tcW w:w="846" w:type="dxa"/>
            <w:vAlign w:val="center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2" w:type="dxa"/>
          </w:tcPr>
          <w:p w:rsidR="004630AA" w:rsidRPr="00C13A2B" w:rsidRDefault="004630AA" w:rsidP="0046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nghiêm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túc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nghiên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Mác-LêNin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Chí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Minh,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</w:p>
        </w:tc>
        <w:tc>
          <w:tcPr>
            <w:tcW w:w="1243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7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2B" w:rsidRPr="00C13A2B" w:rsidTr="000B4EE7">
        <w:tc>
          <w:tcPr>
            <w:tcW w:w="846" w:type="dxa"/>
            <w:vAlign w:val="center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4*</w:t>
            </w:r>
          </w:p>
        </w:tc>
        <w:tc>
          <w:tcPr>
            <w:tcW w:w="5772" w:type="dxa"/>
          </w:tcPr>
          <w:p w:rsidR="004630AA" w:rsidRPr="00C13A2B" w:rsidRDefault="004630AA" w:rsidP="0046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tệ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nạn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Khống</w:t>
            </w:r>
            <w:proofErr w:type="spellEnd"/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chế</w:t>
            </w:r>
            <w:proofErr w:type="spellEnd"/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243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7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2B" w:rsidRPr="00C13A2B" w:rsidTr="000B4EE7">
        <w:tc>
          <w:tcPr>
            <w:tcW w:w="846" w:type="dxa"/>
            <w:vAlign w:val="center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5772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b/>
                <w:sz w:val="28"/>
                <w:szCs w:val="28"/>
              </w:rPr>
              <w:t>ĐẠO ĐỨC LỐI SỐNG</w:t>
            </w:r>
          </w:p>
        </w:tc>
        <w:tc>
          <w:tcPr>
            <w:tcW w:w="1243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C13A2B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57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2B" w:rsidRPr="00C13A2B" w:rsidTr="000B4EE7">
        <w:tc>
          <w:tcPr>
            <w:tcW w:w="846" w:type="dxa"/>
            <w:vAlign w:val="center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5772" w:type="dxa"/>
          </w:tcPr>
          <w:p w:rsidR="004630AA" w:rsidRPr="00C13A2B" w:rsidRDefault="004630AA" w:rsidP="0046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nuôi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Khống</w:t>
            </w:r>
            <w:proofErr w:type="spellEnd"/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chế</w:t>
            </w:r>
            <w:proofErr w:type="spellEnd"/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243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7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2B" w:rsidRPr="00C13A2B" w:rsidTr="000B4EE7">
        <w:tc>
          <w:tcPr>
            <w:tcW w:w="846" w:type="dxa"/>
            <w:vAlign w:val="center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5772" w:type="dxa"/>
          </w:tcPr>
          <w:p w:rsidR="004630AA" w:rsidRPr="00C13A2B" w:rsidRDefault="004630AA" w:rsidP="0046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mất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tán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video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nhục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mạ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xấu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hưởng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uy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tín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Khống</w:t>
            </w:r>
            <w:proofErr w:type="spellEnd"/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chế</w:t>
            </w:r>
            <w:proofErr w:type="spellEnd"/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243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7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2B" w:rsidRPr="00C13A2B" w:rsidTr="000B4EE7">
        <w:tc>
          <w:tcPr>
            <w:tcW w:w="846" w:type="dxa"/>
            <w:vAlign w:val="center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5772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TÁC PHONG LỀ LỐI LÀM VIỆC</w:t>
            </w:r>
          </w:p>
        </w:tc>
        <w:tc>
          <w:tcPr>
            <w:tcW w:w="1243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57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2B" w:rsidRPr="00C13A2B" w:rsidTr="000B4EE7">
        <w:tc>
          <w:tcPr>
            <w:tcW w:w="846" w:type="dxa"/>
            <w:vAlign w:val="center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2" w:type="dxa"/>
          </w:tcPr>
          <w:p w:rsidR="004630AA" w:rsidRPr="00C13A2B" w:rsidRDefault="004630AA" w:rsidP="00463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nhở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chép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630AA" w:rsidRPr="00C13A2B" w:rsidRDefault="004630AA" w:rsidP="00463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qui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mặc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khỏi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cổng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Khống</w:t>
            </w:r>
            <w:proofErr w:type="spellEnd"/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chế</w:t>
            </w:r>
            <w:proofErr w:type="spellEnd"/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243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7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2B" w:rsidRPr="00C13A2B" w:rsidTr="000B4EE7">
        <w:trPr>
          <w:trHeight w:val="90"/>
        </w:trPr>
        <w:tc>
          <w:tcPr>
            <w:tcW w:w="846" w:type="dxa"/>
            <w:vAlign w:val="center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2" w:type="dxa"/>
          </w:tcPr>
          <w:p w:rsidR="004630AA" w:rsidRPr="00C13A2B" w:rsidRDefault="004630AA" w:rsidP="0046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nề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nếp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30AA" w:rsidRPr="00C13A2B" w:rsidRDefault="004630AA" w:rsidP="004630A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Không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làm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mất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trật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tự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trong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cuộc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họp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không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để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tiếng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chuông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điện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thoại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reo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trong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cuộc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họp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giờ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dạy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không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lướt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wed,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facebook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zalo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điện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thoại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nói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chuyện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riêng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khi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đang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làm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việc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243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157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2B" w:rsidRPr="00C13A2B" w:rsidTr="000B4EE7">
        <w:tc>
          <w:tcPr>
            <w:tcW w:w="846" w:type="dxa"/>
            <w:vAlign w:val="center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3</w:t>
            </w:r>
          </w:p>
        </w:tc>
        <w:tc>
          <w:tcPr>
            <w:tcW w:w="5772" w:type="dxa"/>
          </w:tcPr>
          <w:p w:rsidR="004630AA" w:rsidRPr="00C13A2B" w:rsidRDefault="004630AA" w:rsidP="0046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nghiêm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túc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tắc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proofErr w:type="gram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06/2019/TT-BGDĐT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12/4/2019.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xử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tinh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thần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phiền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huynh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khống</w:t>
            </w:r>
            <w:proofErr w:type="spellEnd"/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chế</w:t>
            </w:r>
            <w:proofErr w:type="spellEnd"/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243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7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2B" w:rsidRPr="00C13A2B" w:rsidTr="000B4EE7">
        <w:tc>
          <w:tcPr>
            <w:tcW w:w="846" w:type="dxa"/>
            <w:vAlign w:val="center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  <w:tc>
          <w:tcPr>
            <w:tcW w:w="5772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b/>
                <w:sz w:val="28"/>
                <w:szCs w:val="28"/>
              </w:rPr>
              <w:t>Ý THỨC TỔ CHỨC KỶ LUẬT</w:t>
            </w:r>
          </w:p>
        </w:tc>
        <w:tc>
          <w:tcPr>
            <w:tcW w:w="1243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57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2B" w:rsidRPr="00C13A2B" w:rsidTr="000B4EE7">
        <w:tc>
          <w:tcPr>
            <w:tcW w:w="846" w:type="dxa"/>
            <w:vAlign w:val="center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2" w:type="dxa"/>
          </w:tcPr>
          <w:p w:rsidR="004630AA" w:rsidRPr="00C13A2B" w:rsidRDefault="004630AA" w:rsidP="0046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243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7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2B" w:rsidRPr="00C13A2B" w:rsidTr="000B4EE7">
        <w:tc>
          <w:tcPr>
            <w:tcW w:w="846" w:type="dxa"/>
            <w:vAlign w:val="center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2" w:type="dxa"/>
          </w:tcPr>
          <w:p w:rsidR="004630AA" w:rsidRPr="00C13A2B" w:rsidRDefault="004630AA" w:rsidP="0046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Vắng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do,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riêng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đáng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lãnh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ý (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630AA" w:rsidRPr="00C13A2B" w:rsidRDefault="004630AA" w:rsidP="0046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  <w:p w:rsidR="004630AA" w:rsidRPr="00C13A2B" w:rsidRDefault="004630AA" w:rsidP="0046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hôn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: 03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30AA" w:rsidRPr="00C13A2B" w:rsidRDefault="004630AA" w:rsidP="0046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- Con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hôn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01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</w:p>
          <w:p w:rsidR="004630AA" w:rsidRPr="00C13A2B" w:rsidRDefault="004630AA" w:rsidP="0046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ốm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nằm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viện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</w:p>
          <w:p w:rsidR="004630AA" w:rsidRPr="00C13A2B" w:rsidRDefault="004630AA" w:rsidP="004630A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Tứ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chồng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chết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: 03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chôn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Tứ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thân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phụ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mẫu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khi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hữu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sự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xa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trên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200km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sẽ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nghỉ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thêm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1-2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4630AA" w:rsidRPr="00C13A2B" w:rsidRDefault="004630AA" w:rsidP="004630A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CB-GVVN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nuôi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con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bệnh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nằm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viện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không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trừ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tiếp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theo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trừ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0,5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điểm</w:t>
            </w:r>
            <w:proofErr w:type="spellEnd"/>
          </w:p>
          <w:p w:rsidR="004630AA" w:rsidRPr="00C13A2B" w:rsidRDefault="004630AA" w:rsidP="004630A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Nghỉ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việc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riêng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lý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do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trừ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1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điểm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0,5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điểm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buổi</w:t>
            </w:r>
            <w:proofErr w:type="spellEnd"/>
          </w:p>
          <w:p w:rsidR="004630AA" w:rsidRPr="00C13A2B" w:rsidRDefault="004630AA" w:rsidP="004630A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thai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trên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6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con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dưới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12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về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trưa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11 giờ30-13giờ 30 (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Không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hưởng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chế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độ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4630AA" w:rsidRPr="00C13A2B" w:rsidRDefault="004630AA" w:rsidP="0046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Trường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hợp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cử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đi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học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đi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họp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văn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bản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triệu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tập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không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trừ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điểm</w:t>
            </w:r>
            <w:proofErr w:type="spellEnd"/>
            <w:r w:rsidRPr="00C13A2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243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7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2B" w:rsidRPr="00C13A2B" w:rsidTr="000B4EE7">
        <w:tc>
          <w:tcPr>
            <w:tcW w:w="846" w:type="dxa"/>
            <w:vAlign w:val="center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5772" w:type="dxa"/>
          </w:tcPr>
          <w:p w:rsidR="004630AA" w:rsidRPr="00C13A2B" w:rsidRDefault="004630AA" w:rsidP="004630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 HIỆN NHIỆM VỤ CHUYÊN MÔN</w:t>
            </w:r>
          </w:p>
        </w:tc>
        <w:tc>
          <w:tcPr>
            <w:tcW w:w="1243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65 </w:t>
            </w:r>
            <w:proofErr w:type="spellStart"/>
            <w:r w:rsidRPr="00C13A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57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3A2B" w:rsidRPr="00C13A2B" w:rsidTr="000B4EE7">
        <w:tc>
          <w:tcPr>
            <w:tcW w:w="846" w:type="dxa"/>
            <w:vAlign w:val="center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2" w:type="dxa"/>
          </w:tcPr>
          <w:p w:rsidR="004630AA" w:rsidRPr="00C13A2B" w:rsidRDefault="004630AA" w:rsidP="004630A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tuyệt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khâu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gram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1246/QĐ-BYT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2017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xảy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ngộ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30AA" w:rsidRPr="00C13A2B" w:rsidRDefault="004630AA" w:rsidP="00463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khâu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(1đ)</w:t>
            </w:r>
          </w:p>
          <w:p w:rsidR="004630AA" w:rsidRPr="00C13A2B" w:rsidRDefault="004630AA" w:rsidP="00463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qui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(1đ)</w:t>
            </w:r>
          </w:p>
          <w:p w:rsidR="004630AA" w:rsidRPr="00C13A2B" w:rsidRDefault="004630AA" w:rsidP="00463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+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chép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ràng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(1 đ)</w:t>
            </w:r>
          </w:p>
          <w:p w:rsidR="004630AA" w:rsidRPr="00C13A2B" w:rsidRDefault="004630AA" w:rsidP="00463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+</w:t>
            </w: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qui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niêm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(1đ)</w:t>
            </w:r>
          </w:p>
          <w:p w:rsidR="004630AA" w:rsidRPr="00C13A2B" w:rsidRDefault="004630AA" w:rsidP="00463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A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Hủy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(1đ)</w:t>
            </w:r>
          </w:p>
        </w:tc>
        <w:tc>
          <w:tcPr>
            <w:tcW w:w="1243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157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2B" w:rsidRPr="00C13A2B" w:rsidTr="000B4EE7">
        <w:trPr>
          <w:trHeight w:val="630"/>
        </w:trPr>
        <w:tc>
          <w:tcPr>
            <w:tcW w:w="846" w:type="dxa"/>
            <w:vAlign w:val="center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772" w:type="dxa"/>
            <w:shd w:val="clear" w:color="auto" w:fill="auto"/>
          </w:tcPr>
          <w:p w:rsidR="004630AA" w:rsidRPr="00C13A2B" w:rsidRDefault="004630AA" w:rsidP="00463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proofErr w:type="gram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proofErr w:type="gram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3" w:type="dxa"/>
            <w:shd w:val="clear" w:color="auto" w:fill="auto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7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2B" w:rsidRPr="00C13A2B" w:rsidTr="000B4EE7">
        <w:tc>
          <w:tcPr>
            <w:tcW w:w="846" w:type="dxa"/>
            <w:vAlign w:val="center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2" w:type="dxa"/>
            <w:shd w:val="clear" w:color="auto" w:fill="auto"/>
          </w:tcPr>
          <w:p w:rsidR="004630AA" w:rsidRPr="00C13A2B" w:rsidRDefault="004630AA" w:rsidP="0046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gọn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(5đ)</w:t>
            </w:r>
          </w:p>
          <w:p w:rsidR="004630AA" w:rsidRPr="00C13A2B" w:rsidRDefault="004630AA" w:rsidP="00463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(5đ) </w:t>
            </w:r>
          </w:p>
        </w:tc>
        <w:tc>
          <w:tcPr>
            <w:tcW w:w="1243" w:type="dxa"/>
            <w:shd w:val="clear" w:color="auto" w:fill="auto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57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2B" w:rsidRPr="00C13A2B" w:rsidTr="000B4EE7">
        <w:tc>
          <w:tcPr>
            <w:tcW w:w="846" w:type="dxa"/>
            <w:shd w:val="clear" w:color="auto" w:fill="auto"/>
            <w:vAlign w:val="center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72" w:type="dxa"/>
            <w:shd w:val="clear" w:color="auto" w:fill="auto"/>
          </w:tcPr>
          <w:p w:rsidR="004630AA" w:rsidRPr="00C13A2B" w:rsidRDefault="004630AA" w:rsidP="0046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lứa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phú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luôn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trùng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lắp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43" w:type="dxa"/>
            <w:shd w:val="clear" w:color="auto" w:fill="auto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7" w:type="dxa"/>
            <w:shd w:val="clear" w:color="auto" w:fill="auto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2B" w:rsidRPr="00C13A2B" w:rsidTr="000B4EE7">
        <w:tc>
          <w:tcPr>
            <w:tcW w:w="846" w:type="dxa"/>
            <w:shd w:val="clear" w:color="auto" w:fill="auto"/>
            <w:vAlign w:val="center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72" w:type="dxa"/>
          </w:tcPr>
          <w:p w:rsidR="004630AA" w:rsidRPr="00C13A2B" w:rsidRDefault="004630AA" w:rsidP="00463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proofErr w:type="gram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mùi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thơm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ngon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3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7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2B" w:rsidRPr="00C13A2B" w:rsidTr="000B4EE7">
        <w:tc>
          <w:tcPr>
            <w:tcW w:w="846" w:type="dxa"/>
            <w:shd w:val="clear" w:color="auto" w:fill="auto"/>
            <w:vAlign w:val="center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72" w:type="dxa"/>
            <w:shd w:val="clear" w:color="auto" w:fill="auto"/>
          </w:tcPr>
          <w:p w:rsidR="004630AA" w:rsidRPr="00C13A2B" w:rsidRDefault="004630AA" w:rsidP="00463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nón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khẩu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…) (3đ)</w:t>
            </w:r>
          </w:p>
          <w:p w:rsidR="004630AA" w:rsidRPr="00C13A2B" w:rsidRDefault="004630AA" w:rsidP="00463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sạch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khô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ráo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ngăn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nắp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mạng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nhện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tường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bẩn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sàn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luôn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sạch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khô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ráo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(2đ)</w:t>
            </w:r>
          </w:p>
        </w:tc>
        <w:tc>
          <w:tcPr>
            <w:tcW w:w="1243" w:type="dxa"/>
            <w:shd w:val="clear" w:color="auto" w:fill="auto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7" w:type="dxa"/>
            <w:shd w:val="clear" w:color="auto" w:fill="auto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2B" w:rsidRPr="00C13A2B" w:rsidTr="000B4EE7">
        <w:tc>
          <w:tcPr>
            <w:tcW w:w="846" w:type="dxa"/>
            <w:shd w:val="clear" w:color="auto" w:fill="auto"/>
            <w:vAlign w:val="center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72" w:type="dxa"/>
          </w:tcPr>
          <w:p w:rsidR="004630AA" w:rsidRPr="00C13A2B" w:rsidRDefault="004630AA" w:rsidP="00463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gìn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(5đ)</w:t>
            </w:r>
          </w:p>
          <w:p w:rsidR="004630AA" w:rsidRPr="00C13A2B" w:rsidRDefault="004630AA" w:rsidP="00463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chín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riêng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(5đ)</w:t>
            </w:r>
          </w:p>
        </w:tc>
        <w:tc>
          <w:tcPr>
            <w:tcW w:w="1243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57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2B" w:rsidRPr="00C13A2B" w:rsidTr="000B4EE7">
        <w:tc>
          <w:tcPr>
            <w:tcW w:w="846" w:type="dxa"/>
            <w:shd w:val="clear" w:color="auto" w:fill="auto"/>
            <w:vAlign w:val="center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72" w:type="dxa"/>
          </w:tcPr>
          <w:p w:rsidR="004630AA" w:rsidRPr="00C13A2B" w:rsidRDefault="004630AA" w:rsidP="00463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4630AA" w:rsidRPr="00C13A2B" w:rsidRDefault="004630AA" w:rsidP="004630A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gram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/1 CD.</w:t>
            </w:r>
            <w:proofErr w:type="gram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(4đ)</w:t>
            </w:r>
          </w:p>
          <w:p w:rsidR="004630AA" w:rsidRPr="00C13A2B" w:rsidRDefault="004630AA" w:rsidP="004630A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Sưu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tầm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: 4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/1 CD (6đ)</w:t>
            </w:r>
          </w:p>
          <w:p w:rsidR="004630AA" w:rsidRPr="00C13A2B" w:rsidRDefault="004630AA" w:rsidP="004630AA">
            <w:pPr>
              <w:spacing w:after="120"/>
              <w:ind w:firstLineChars="150" w:firstLine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quay video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(+1đ/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630AA" w:rsidRPr="00C13A2B" w:rsidRDefault="004630AA" w:rsidP="00463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   +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(+1đ/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43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10 (+)</w:t>
            </w:r>
          </w:p>
        </w:tc>
        <w:tc>
          <w:tcPr>
            <w:tcW w:w="1157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2B" w:rsidRPr="00C13A2B" w:rsidTr="000B4EE7">
        <w:tc>
          <w:tcPr>
            <w:tcW w:w="846" w:type="dxa"/>
            <w:shd w:val="clear" w:color="auto" w:fill="auto"/>
            <w:vAlign w:val="center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72" w:type="dxa"/>
          </w:tcPr>
          <w:p w:rsidR="004630AA" w:rsidRPr="00C13A2B" w:rsidRDefault="004630AA" w:rsidP="00463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SKKN,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. (2 đ)</w:t>
            </w:r>
          </w:p>
          <w:p w:rsidR="004630AA" w:rsidRPr="00C13A2B" w:rsidRDefault="004630AA" w:rsidP="00463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CD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(3đ)</w:t>
            </w:r>
          </w:p>
        </w:tc>
        <w:tc>
          <w:tcPr>
            <w:tcW w:w="1243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7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2B" w:rsidRPr="00C13A2B" w:rsidTr="000B4EE7">
        <w:tc>
          <w:tcPr>
            <w:tcW w:w="846" w:type="dxa"/>
            <w:vAlign w:val="center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72" w:type="dxa"/>
          </w:tcPr>
          <w:p w:rsidR="004630AA" w:rsidRPr="00C13A2B" w:rsidRDefault="004630AA" w:rsidP="00463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ực hiện tốt việc tiết kiệm điện</w:t>
            </w: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13A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nước</w:t>
            </w: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(2đ)</w:t>
            </w:r>
          </w:p>
          <w:p w:rsidR="004630AA" w:rsidRPr="00C13A2B" w:rsidRDefault="004630AA" w:rsidP="004630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gas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cháy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nổ</w:t>
            </w:r>
            <w:proofErr w:type="spellEnd"/>
            <w:r w:rsidRPr="00C13A2B">
              <w:rPr>
                <w:rFonts w:ascii="Times New Roman" w:hAnsi="Times New Roman" w:cs="Times New Roman"/>
                <w:sz w:val="28"/>
                <w:szCs w:val="28"/>
              </w:rPr>
              <w:t xml:space="preserve"> (3đ)</w:t>
            </w:r>
          </w:p>
        </w:tc>
        <w:tc>
          <w:tcPr>
            <w:tcW w:w="1243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7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2B" w:rsidRPr="00C13A2B" w:rsidTr="000B4EE7">
        <w:tc>
          <w:tcPr>
            <w:tcW w:w="846" w:type="dxa"/>
            <w:vAlign w:val="center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5772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b/>
                <w:sz w:val="28"/>
                <w:szCs w:val="28"/>
              </w:rPr>
              <w:t>ĐIỂM THƯỞNG</w:t>
            </w:r>
          </w:p>
        </w:tc>
        <w:tc>
          <w:tcPr>
            <w:tcW w:w="1243" w:type="dxa"/>
          </w:tcPr>
          <w:p w:rsidR="004630AA" w:rsidRPr="00C13A2B" w:rsidRDefault="004630AA" w:rsidP="004630AA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</w:tcPr>
          <w:p w:rsidR="004630AA" w:rsidRPr="00C13A2B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A2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630AA" w:rsidRPr="004630AA" w:rsidTr="000B4EE7">
        <w:tc>
          <w:tcPr>
            <w:tcW w:w="846" w:type="dxa"/>
            <w:vAlign w:val="center"/>
          </w:tcPr>
          <w:p w:rsidR="004630AA" w:rsidRPr="004630AA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5772" w:type="dxa"/>
          </w:tcPr>
          <w:p w:rsidR="004630AA" w:rsidRPr="004630AA" w:rsidRDefault="004630AA" w:rsidP="0046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</w:p>
        </w:tc>
        <w:tc>
          <w:tcPr>
            <w:tcW w:w="1243" w:type="dxa"/>
          </w:tcPr>
          <w:p w:rsidR="004630AA" w:rsidRPr="004630AA" w:rsidRDefault="004630AA" w:rsidP="004630AA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</w:tcPr>
          <w:p w:rsidR="004630AA" w:rsidRPr="004630AA" w:rsidRDefault="004630AA" w:rsidP="00FB546C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30AA" w:rsidRPr="004630AA" w:rsidTr="000B4EE7">
        <w:tc>
          <w:tcPr>
            <w:tcW w:w="846" w:type="dxa"/>
            <w:vAlign w:val="center"/>
          </w:tcPr>
          <w:p w:rsidR="004630AA" w:rsidRPr="004630AA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5772" w:type="dxa"/>
          </w:tcPr>
          <w:p w:rsidR="004630AA" w:rsidRPr="004630AA" w:rsidRDefault="004630AA" w:rsidP="0046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</w:p>
        </w:tc>
        <w:tc>
          <w:tcPr>
            <w:tcW w:w="1243" w:type="dxa"/>
          </w:tcPr>
          <w:p w:rsidR="004630AA" w:rsidRPr="004630AA" w:rsidRDefault="004630AA" w:rsidP="004630AA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</w:tcPr>
          <w:p w:rsidR="004630AA" w:rsidRPr="004630AA" w:rsidRDefault="004630AA" w:rsidP="00FB546C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30AA" w:rsidRPr="004630AA" w:rsidTr="000B4EE7">
        <w:tc>
          <w:tcPr>
            <w:tcW w:w="846" w:type="dxa"/>
            <w:vAlign w:val="center"/>
          </w:tcPr>
          <w:p w:rsidR="004630AA" w:rsidRPr="004630AA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11.33</w:t>
            </w:r>
          </w:p>
        </w:tc>
        <w:tc>
          <w:tcPr>
            <w:tcW w:w="5772" w:type="dxa"/>
          </w:tcPr>
          <w:p w:rsidR="004630AA" w:rsidRPr="004630AA" w:rsidRDefault="004630AA" w:rsidP="0046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</w:p>
        </w:tc>
        <w:tc>
          <w:tcPr>
            <w:tcW w:w="1243" w:type="dxa"/>
          </w:tcPr>
          <w:p w:rsidR="004630AA" w:rsidRPr="004630AA" w:rsidRDefault="004630AA" w:rsidP="004630AA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</w:tcPr>
          <w:p w:rsidR="004630AA" w:rsidRPr="004630AA" w:rsidRDefault="004630AA" w:rsidP="00FB546C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630AA" w:rsidRPr="004630AA" w:rsidTr="000B4EE7">
        <w:tc>
          <w:tcPr>
            <w:tcW w:w="846" w:type="dxa"/>
            <w:vAlign w:val="center"/>
          </w:tcPr>
          <w:p w:rsidR="004630AA" w:rsidRPr="004630AA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5772" w:type="dxa"/>
          </w:tcPr>
          <w:p w:rsidR="004630AA" w:rsidRPr="004630AA" w:rsidRDefault="004630AA" w:rsidP="0046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43" w:type="dxa"/>
          </w:tcPr>
          <w:p w:rsidR="004630AA" w:rsidRPr="004630AA" w:rsidRDefault="004630AA" w:rsidP="004630AA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</w:tcPr>
          <w:p w:rsidR="004630AA" w:rsidRPr="004630AA" w:rsidRDefault="004630AA" w:rsidP="00FB546C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30AA" w:rsidRPr="004630AA" w:rsidTr="000B4EE7">
        <w:tc>
          <w:tcPr>
            <w:tcW w:w="846" w:type="dxa"/>
            <w:vAlign w:val="center"/>
          </w:tcPr>
          <w:p w:rsidR="004630AA" w:rsidRPr="004630AA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11.5</w:t>
            </w:r>
          </w:p>
        </w:tc>
        <w:tc>
          <w:tcPr>
            <w:tcW w:w="5772" w:type="dxa"/>
          </w:tcPr>
          <w:p w:rsidR="004630AA" w:rsidRPr="004630AA" w:rsidRDefault="004630AA" w:rsidP="0046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</w:p>
        </w:tc>
        <w:tc>
          <w:tcPr>
            <w:tcW w:w="1243" w:type="dxa"/>
          </w:tcPr>
          <w:p w:rsidR="004630AA" w:rsidRPr="004630AA" w:rsidRDefault="004630AA" w:rsidP="004630AA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</w:tcPr>
          <w:p w:rsidR="004630AA" w:rsidRPr="004630AA" w:rsidRDefault="004630AA" w:rsidP="00FB546C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30AA" w:rsidRPr="004630AA" w:rsidTr="000B4EE7">
        <w:tc>
          <w:tcPr>
            <w:tcW w:w="846" w:type="dxa"/>
            <w:vAlign w:val="center"/>
          </w:tcPr>
          <w:p w:rsidR="004630AA" w:rsidRPr="004630AA" w:rsidRDefault="004630AA" w:rsidP="004630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11.6</w:t>
            </w:r>
          </w:p>
        </w:tc>
        <w:tc>
          <w:tcPr>
            <w:tcW w:w="5772" w:type="dxa"/>
          </w:tcPr>
          <w:p w:rsidR="004630AA" w:rsidRPr="004630AA" w:rsidRDefault="004630AA" w:rsidP="0046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</w:p>
        </w:tc>
        <w:tc>
          <w:tcPr>
            <w:tcW w:w="1243" w:type="dxa"/>
          </w:tcPr>
          <w:p w:rsidR="004630AA" w:rsidRPr="004630AA" w:rsidRDefault="004630AA" w:rsidP="004630AA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</w:tcPr>
          <w:p w:rsidR="004630AA" w:rsidRPr="004630AA" w:rsidRDefault="004630AA" w:rsidP="00FB546C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630AA" w:rsidRPr="004630AA" w:rsidTr="000B4EE7">
        <w:tc>
          <w:tcPr>
            <w:tcW w:w="846" w:type="dxa"/>
          </w:tcPr>
          <w:p w:rsidR="004630AA" w:rsidRPr="004630AA" w:rsidRDefault="004630AA" w:rsidP="004630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11.7</w:t>
            </w:r>
          </w:p>
        </w:tc>
        <w:tc>
          <w:tcPr>
            <w:tcW w:w="5772" w:type="dxa"/>
          </w:tcPr>
          <w:p w:rsidR="004630AA" w:rsidRPr="004630AA" w:rsidRDefault="004630AA" w:rsidP="005010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hiến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máu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đạo</w:t>
            </w:r>
            <w:proofErr w:type="spellEnd"/>
          </w:p>
        </w:tc>
        <w:tc>
          <w:tcPr>
            <w:tcW w:w="1243" w:type="dxa"/>
          </w:tcPr>
          <w:p w:rsidR="004630AA" w:rsidRPr="004630AA" w:rsidRDefault="004630AA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</w:tcPr>
          <w:p w:rsidR="004630AA" w:rsidRPr="004630AA" w:rsidRDefault="004630AA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30AA" w:rsidRPr="004630AA" w:rsidTr="000B4EE7">
        <w:tc>
          <w:tcPr>
            <w:tcW w:w="846" w:type="dxa"/>
          </w:tcPr>
          <w:p w:rsidR="004630AA" w:rsidRPr="004630AA" w:rsidRDefault="004630AA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11.8</w:t>
            </w:r>
          </w:p>
        </w:tc>
        <w:tc>
          <w:tcPr>
            <w:tcW w:w="5772" w:type="dxa"/>
          </w:tcPr>
          <w:p w:rsidR="004630AA" w:rsidRPr="004630AA" w:rsidRDefault="004630AA" w:rsidP="005010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đem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1243" w:type="dxa"/>
          </w:tcPr>
          <w:p w:rsidR="004630AA" w:rsidRPr="004630AA" w:rsidRDefault="004630AA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</w:tcPr>
          <w:p w:rsidR="004630AA" w:rsidRPr="004630AA" w:rsidRDefault="004630AA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30AA" w:rsidRPr="004630AA" w:rsidTr="000B4EE7">
        <w:tc>
          <w:tcPr>
            <w:tcW w:w="846" w:type="dxa"/>
          </w:tcPr>
          <w:p w:rsidR="004630AA" w:rsidRPr="004630AA" w:rsidRDefault="004630AA" w:rsidP="005010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30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IV</w:t>
            </w:r>
          </w:p>
        </w:tc>
        <w:tc>
          <w:tcPr>
            <w:tcW w:w="5772" w:type="dxa"/>
          </w:tcPr>
          <w:p w:rsidR="004630AA" w:rsidRPr="004630AA" w:rsidRDefault="004630AA" w:rsidP="005010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KẾT QUẢ ĐÁNH GIÁ</w:t>
            </w:r>
          </w:p>
        </w:tc>
        <w:tc>
          <w:tcPr>
            <w:tcW w:w="1243" w:type="dxa"/>
          </w:tcPr>
          <w:p w:rsidR="004630AA" w:rsidRPr="004630AA" w:rsidRDefault="004630AA" w:rsidP="004630AA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</w:tcPr>
          <w:p w:rsidR="004630AA" w:rsidRPr="004630AA" w:rsidRDefault="004630AA" w:rsidP="00FB546C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0AA" w:rsidRPr="004630AA" w:rsidTr="000B4EE7">
        <w:tc>
          <w:tcPr>
            <w:tcW w:w="846" w:type="dxa"/>
          </w:tcPr>
          <w:p w:rsidR="004630AA" w:rsidRPr="004630AA" w:rsidRDefault="004630AA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2" w:type="dxa"/>
          </w:tcPr>
          <w:p w:rsidR="004630AA" w:rsidRPr="004630AA" w:rsidRDefault="004630AA" w:rsidP="005010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400" w:type="dxa"/>
            <w:gridSpan w:val="2"/>
          </w:tcPr>
          <w:p w:rsidR="004630AA" w:rsidRPr="004630AA" w:rsidRDefault="004630AA" w:rsidP="00FB546C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95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</w:p>
        </w:tc>
      </w:tr>
      <w:tr w:rsidR="004630AA" w:rsidRPr="004630AA" w:rsidTr="000B4EE7">
        <w:tc>
          <w:tcPr>
            <w:tcW w:w="846" w:type="dxa"/>
          </w:tcPr>
          <w:p w:rsidR="004630AA" w:rsidRPr="004630AA" w:rsidRDefault="004630AA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2" w:type="dxa"/>
          </w:tcPr>
          <w:p w:rsidR="004630AA" w:rsidRPr="004630AA" w:rsidRDefault="004630AA" w:rsidP="005010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400" w:type="dxa"/>
            <w:gridSpan w:val="2"/>
          </w:tcPr>
          <w:p w:rsidR="004630AA" w:rsidRPr="004630AA" w:rsidRDefault="004630AA" w:rsidP="00FB546C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85-dưới 95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4630AA" w:rsidRPr="004630AA" w:rsidTr="000B4EE7">
        <w:tc>
          <w:tcPr>
            <w:tcW w:w="846" w:type="dxa"/>
          </w:tcPr>
          <w:p w:rsidR="004630AA" w:rsidRPr="004630AA" w:rsidRDefault="004630AA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72" w:type="dxa"/>
          </w:tcPr>
          <w:p w:rsidR="004630AA" w:rsidRPr="004630AA" w:rsidRDefault="004630AA" w:rsidP="005010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400" w:type="dxa"/>
            <w:gridSpan w:val="2"/>
          </w:tcPr>
          <w:p w:rsidR="004630AA" w:rsidRPr="004630AA" w:rsidRDefault="004630AA" w:rsidP="00FB546C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70-dưới 85</w:t>
            </w:r>
          </w:p>
        </w:tc>
      </w:tr>
      <w:tr w:rsidR="004630AA" w:rsidRPr="004630AA" w:rsidTr="000B4EE7">
        <w:tc>
          <w:tcPr>
            <w:tcW w:w="846" w:type="dxa"/>
          </w:tcPr>
          <w:p w:rsidR="004630AA" w:rsidRPr="004630AA" w:rsidRDefault="004630AA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72" w:type="dxa"/>
          </w:tcPr>
          <w:p w:rsidR="004630AA" w:rsidRPr="004630AA" w:rsidRDefault="004630AA" w:rsidP="005010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400" w:type="dxa"/>
            <w:gridSpan w:val="2"/>
          </w:tcPr>
          <w:p w:rsidR="004630AA" w:rsidRPr="004630AA" w:rsidRDefault="004630AA" w:rsidP="00FB546C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463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70</w:t>
            </w:r>
          </w:p>
        </w:tc>
      </w:tr>
    </w:tbl>
    <w:p w:rsidR="000B4EE7" w:rsidRDefault="000B4EE7" w:rsidP="000B4EE7">
      <w:pPr>
        <w:rPr>
          <w:rFonts w:ascii="Times New Roman" w:eastAsia="Calibri" w:hAnsi="Times New Roman" w:cs="Times New Roman"/>
          <w:b/>
        </w:rPr>
      </w:pPr>
    </w:p>
    <w:p w:rsidR="000B4EE7" w:rsidRDefault="000B4EE7" w:rsidP="00C13A2B">
      <w:pPr>
        <w:ind w:left="5040" w:firstLine="720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E50C1E">
        <w:rPr>
          <w:rFonts w:ascii="Times New Roman" w:eastAsia="Calibri" w:hAnsi="Times New Roman" w:cs="Times New Roman"/>
          <w:b/>
        </w:rPr>
        <w:t>HIỆU TRƯỞNG</w:t>
      </w:r>
      <w:r w:rsidRPr="00E50C1E">
        <w:rPr>
          <w:rFonts w:ascii="Times New Roman" w:eastAsia="Calibri" w:hAnsi="Times New Roman" w:cs="Times New Roman"/>
          <w:b/>
        </w:rPr>
        <w:tab/>
      </w:r>
      <w:r w:rsidRPr="00E50C1E">
        <w:rPr>
          <w:rFonts w:ascii="Times New Roman" w:eastAsia="Calibri" w:hAnsi="Times New Roman" w:cs="Times New Roman"/>
          <w:b/>
        </w:rPr>
        <w:tab/>
      </w:r>
      <w:r w:rsidRPr="00E50C1E">
        <w:rPr>
          <w:rFonts w:ascii="Times New Roman" w:eastAsia="Calibri" w:hAnsi="Times New Roman" w:cs="Times New Roman"/>
          <w:b/>
        </w:rPr>
        <w:tab/>
      </w:r>
      <w:r w:rsidRPr="00E50C1E">
        <w:rPr>
          <w:rFonts w:ascii="Times New Roman" w:eastAsia="Calibri" w:hAnsi="Times New Roman" w:cs="Times New Roman"/>
          <w:b/>
        </w:rPr>
        <w:tab/>
      </w:r>
      <w:r w:rsidR="00C13A2B">
        <w:rPr>
          <w:rFonts w:ascii="Times New Roman" w:eastAsia="Calibri" w:hAnsi="Times New Roman" w:cs="Times New Roman"/>
          <w:b/>
        </w:rPr>
        <w:t xml:space="preserve"> </w:t>
      </w:r>
    </w:p>
    <w:p w:rsidR="000B4EE7" w:rsidRDefault="000B4EE7" w:rsidP="000B4EE7">
      <w:pPr>
        <w:rPr>
          <w:rFonts w:ascii="Times New Roman" w:hAnsi="Times New Roman" w:cs="Times New Roman"/>
          <w:b/>
        </w:rPr>
      </w:pPr>
    </w:p>
    <w:p w:rsidR="000B4EE7" w:rsidRDefault="000B4EE7" w:rsidP="000B4EE7">
      <w:pPr>
        <w:rPr>
          <w:rFonts w:ascii="Times New Roman" w:hAnsi="Times New Roman" w:cs="Times New Roman"/>
          <w:b/>
        </w:rPr>
      </w:pPr>
    </w:p>
    <w:p w:rsidR="004630AA" w:rsidRPr="004630AA" w:rsidRDefault="004630AA">
      <w:pPr>
        <w:rPr>
          <w:rFonts w:ascii="Times New Roman" w:hAnsi="Times New Roman" w:cs="Times New Roman"/>
          <w:b/>
          <w:sz w:val="28"/>
          <w:szCs w:val="28"/>
        </w:rPr>
      </w:pPr>
    </w:p>
    <w:sectPr w:rsidR="004630AA" w:rsidRPr="00463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B4032"/>
    <w:multiLevelType w:val="hybridMultilevel"/>
    <w:tmpl w:val="C87CB370"/>
    <w:lvl w:ilvl="0" w:tplc="5920AA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46"/>
    <w:rsid w:val="00071914"/>
    <w:rsid w:val="00075F11"/>
    <w:rsid w:val="000B4EE7"/>
    <w:rsid w:val="000D011C"/>
    <w:rsid w:val="000E119E"/>
    <w:rsid w:val="000E74A1"/>
    <w:rsid w:val="001E2BCD"/>
    <w:rsid w:val="0020722D"/>
    <w:rsid w:val="002A3B54"/>
    <w:rsid w:val="003004BB"/>
    <w:rsid w:val="003E2022"/>
    <w:rsid w:val="003F0EB6"/>
    <w:rsid w:val="00424061"/>
    <w:rsid w:val="004630AA"/>
    <w:rsid w:val="004B02C8"/>
    <w:rsid w:val="00696191"/>
    <w:rsid w:val="00780D73"/>
    <w:rsid w:val="008D0FBD"/>
    <w:rsid w:val="008D5567"/>
    <w:rsid w:val="009D725C"/>
    <w:rsid w:val="00A00723"/>
    <w:rsid w:val="00A47D2B"/>
    <w:rsid w:val="00AB45DD"/>
    <w:rsid w:val="00AD200B"/>
    <w:rsid w:val="00AE4A24"/>
    <w:rsid w:val="00B567C3"/>
    <w:rsid w:val="00B82DF5"/>
    <w:rsid w:val="00C04299"/>
    <w:rsid w:val="00C13A2B"/>
    <w:rsid w:val="00C21C31"/>
    <w:rsid w:val="00CA5475"/>
    <w:rsid w:val="00D104F6"/>
    <w:rsid w:val="00D65AB1"/>
    <w:rsid w:val="00D877EB"/>
    <w:rsid w:val="00E0461A"/>
    <w:rsid w:val="00E13325"/>
    <w:rsid w:val="00E50C1E"/>
    <w:rsid w:val="00E60946"/>
    <w:rsid w:val="00EB367A"/>
    <w:rsid w:val="00EF06D6"/>
    <w:rsid w:val="00F64E8B"/>
    <w:rsid w:val="00F768FA"/>
    <w:rsid w:val="00F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9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50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qFormat/>
    <w:rsid w:val="004630AA"/>
    <w:pPr>
      <w:spacing w:after="0" w:line="240" w:lineRule="auto"/>
    </w:pPr>
    <w:rPr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9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50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qFormat/>
    <w:rsid w:val="004630AA"/>
    <w:pPr>
      <w:spacing w:after="0" w:line="240" w:lineRule="auto"/>
    </w:pPr>
    <w:rPr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6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</cp:revision>
  <dcterms:created xsi:type="dcterms:W3CDTF">2024-10-09T09:11:00Z</dcterms:created>
  <dcterms:modified xsi:type="dcterms:W3CDTF">2024-11-01T00:58:00Z</dcterms:modified>
</cp:coreProperties>
</file>